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168C" w14:textId="7322656B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noProof/>
          <w:color w:val="1B1B1B"/>
        </w:rPr>
        <w:drawing>
          <wp:inline distT="0" distB="0" distL="0" distR="0" wp14:anchorId="0DA211E4" wp14:editId="38C4DB6B">
            <wp:extent cx="5760720" cy="822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EAD9B" w14:textId="157DB5E5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 xml:space="preserve">Realizacja Projektu </w:t>
      </w:r>
      <w:r w:rsidR="00241536" w:rsidRPr="00241536">
        <w:rPr>
          <w:rStyle w:val="Pogrubienie"/>
          <w:rFonts w:ascii="inherit" w:hAnsi="inherit" w:cs="Open Sans"/>
          <w:color w:val="1B1B1B"/>
        </w:rPr>
        <w:t>FENX.06.01-IP.03-0031/24</w:t>
      </w:r>
      <w:r>
        <w:rPr>
          <w:rStyle w:val="Pogrubienie"/>
          <w:rFonts w:ascii="inherit" w:hAnsi="inherit" w:cs="Open Sans"/>
          <w:color w:val="1B1B1B"/>
        </w:rPr>
        <w:t xml:space="preserve"> pn. </w:t>
      </w:r>
      <w:r w:rsidR="00241536" w:rsidRPr="00241536">
        <w:rPr>
          <w:rStyle w:val="Pogrubienie"/>
          <w:rFonts w:ascii="inherit" w:hAnsi="inherit" w:cs="Open Sans"/>
          <w:color w:val="1B1B1B"/>
        </w:rPr>
        <w:t>Modernizacja radiowej sieci Państwowego Ratownictwa Medycznego na terenie województwa podkarpackiego</w:t>
      </w:r>
    </w:p>
    <w:p w14:paraId="2BA70EB8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 </w:t>
      </w:r>
    </w:p>
    <w:p w14:paraId="42EC629D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Nazwa projektu:</w:t>
      </w:r>
    </w:p>
    <w:p w14:paraId="0BDA5213" w14:textId="6AF0E9A0" w:rsidR="00FF1B36" w:rsidRDefault="002415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Modernizacja radiowej sieci Państwowego Ratownictwa Medycznego na terenie województwa podkarpackiego</w:t>
      </w:r>
      <w:r w:rsidR="00FF1B36">
        <w:rPr>
          <w:rFonts w:ascii="Open Sans" w:hAnsi="Open Sans" w:cs="Open Sans"/>
          <w:color w:val="1B1B1B"/>
        </w:rPr>
        <w:t> </w:t>
      </w:r>
    </w:p>
    <w:p w14:paraId="518B6A3C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Opis projektu:</w:t>
      </w:r>
    </w:p>
    <w:p w14:paraId="56BC979F" w14:textId="77777777" w:rsidR="00241536" w:rsidRPr="00241536" w:rsidRDefault="00241536" w:rsidP="00241536">
      <w:pPr>
        <w:pStyle w:val="NormalnyWeb"/>
        <w:shd w:val="clear" w:color="auto" w:fill="FFFFFF"/>
        <w:spacing w:after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 xml:space="preserve">Projekt ma na celu przeprowadzenie modernizacji sieci radiowej Państwowego Ratownictwa Medycznego na terenie województwa podkarpackiego. </w:t>
      </w:r>
    </w:p>
    <w:p w14:paraId="1C119CD5" w14:textId="77777777" w:rsidR="00241536" w:rsidRPr="00241536" w:rsidRDefault="00241536" w:rsidP="00241536">
      <w:pPr>
        <w:pStyle w:val="NormalnyWeb"/>
        <w:shd w:val="clear" w:color="auto" w:fill="FFFFFF"/>
        <w:spacing w:after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Sieć radiowa wspomaga komunikację radiową pomiędzy Dyspozytornią Medyczną w Rzeszowie a Zespołami Ratownictwa Medycznego (ZRM) oraz Zespołami Lotniczego Pogotowia Ratunkowego (LPR).</w:t>
      </w:r>
    </w:p>
    <w:p w14:paraId="6ABA6AB2" w14:textId="77777777" w:rsidR="00241536" w:rsidRPr="00241536" w:rsidRDefault="00241536" w:rsidP="00241536">
      <w:pPr>
        <w:pStyle w:val="NormalnyWeb"/>
        <w:shd w:val="clear" w:color="auto" w:fill="FFFFFF"/>
        <w:spacing w:after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Z uwagi na znaczny obszar oraz ukształtowanie terenu województwa podkarpackiego, celem przeprowadzenia skutecznej komunikacji radiowej pomiędzy dyspozytorami medycznymi a ZRM/LPR, zastosowane zostały przemienniki radiowe oraz stacje wyniesione. Urządzenia te zostały zainstalowane w lokalizacjach umożliwiających jak największe pokrycie terenu w łączność radiową m.in. na masztach radiowych znajdujących się na najwyżej położonych punktach terenowych, a także budynkach wielokondygnacyjnych. Z uwagi na fakt, że wymienione lokalizacje znajdują się w miejscach słabo dostępnych oraz w związku z coraz częściej występującymi problemami zasilania w energię elektryczną, konieczna jest modernizacja oraz doposażenie urządzeń radiowych w sprzęt do monitorowania stanu instalacji, modernizacja zasilania poprzez wymianę zasilaczy i zwiększenie pojemności akumulatorów oraz ich zabezpieczenie przed niepowołanym dostępem. W ramach modernizacji zostanie  dostarczony nowy za wymieniony zużyty sprzęt radiowy (anteny, przemienniki, filtry i zasilacze) oraz doposaży się w szafy teleinformatyczne, kontrolery zdalnego monitoringu.</w:t>
      </w:r>
    </w:p>
    <w:p w14:paraId="667DF00D" w14:textId="77777777" w:rsidR="00241536" w:rsidRDefault="00241536" w:rsidP="002415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 xml:space="preserve">Ponadto, w ramach wykonywanych przez dyspozytornię medyczną zadań, dyspozytorzy medyczni nawiązują łączność z LPR. Z uwagi na ukształtowanie terenu województwa podkarpackiego, do zapewnienia skutecznej komunikacji z zespołami LPR, konieczne jest instalacja dodatkowych stacji wyniesionych w wyznaczonych lokalizacjach na terenie województwa. W ramach instalacji </w:t>
      </w:r>
      <w:r w:rsidRPr="00241536">
        <w:rPr>
          <w:rFonts w:ascii="Open Sans" w:hAnsi="Open Sans" w:cs="Open Sans"/>
          <w:color w:val="1B1B1B"/>
        </w:rPr>
        <w:lastRenderedPageBreak/>
        <w:t>zostanie dostarczony i zainstalowany sprzęt radiowy tj. radiotelefony, radioserwery, szafy telekomunikacyjne, anteny, kontrolery zdalnego monitoringu routery i agregaty.</w:t>
      </w:r>
    </w:p>
    <w:p w14:paraId="286B28FD" w14:textId="77777777" w:rsidR="00241536" w:rsidRDefault="00241536" w:rsidP="002415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3AFCD53F" w14:textId="086F1451" w:rsidR="00FF1B36" w:rsidRDefault="00FF1B36" w:rsidP="002415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Grupy docelowe:</w:t>
      </w:r>
    </w:p>
    <w:p w14:paraId="108DA788" w14:textId="412E6AA2" w:rsidR="00FF1B36" w:rsidRDefault="002415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Dyspozytornia Medyczna w Rzeszowie</w:t>
      </w:r>
      <w:r>
        <w:rPr>
          <w:rFonts w:ascii="Open Sans" w:hAnsi="Open Sans" w:cs="Open Sans"/>
          <w:color w:val="1B1B1B"/>
        </w:rPr>
        <w:t xml:space="preserve">, </w:t>
      </w:r>
      <w:r w:rsidR="00FF1B36">
        <w:rPr>
          <w:rFonts w:ascii="Open Sans" w:hAnsi="Open Sans" w:cs="Open Sans"/>
          <w:color w:val="1B1B1B"/>
        </w:rPr>
        <w:t>Zespoły Ratownictwa Medycznego (naziemne i lotnicze)</w:t>
      </w:r>
    </w:p>
    <w:p w14:paraId="2560D77D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Nr umowy:</w:t>
      </w:r>
    </w:p>
    <w:p w14:paraId="73EF3729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 xml:space="preserve">FENX.06.01-IP.03-0031/24 </w:t>
      </w:r>
    </w:p>
    <w:p w14:paraId="717AAD13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60B75AE0" w14:textId="3B240FB0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Beneficjent:</w:t>
      </w:r>
    </w:p>
    <w:p w14:paraId="75263AE2" w14:textId="1ACE3762" w:rsidR="00FF1B36" w:rsidRDefault="002415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Podkarpacki Urząd Wojewódzki w Rzeszowie</w:t>
      </w:r>
    </w:p>
    <w:p w14:paraId="56ADE570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Fundusz</w:t>
      </w:r>
    </w:p>
    <w:p w14:paraId="6847E4E8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Europejski Fundusz Rozwoju Regionalnego</w:t>
      </w:r>
    </w:p>
    <w:p w14:paraId="292595B7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Cel projektu:</w:t>
      </w:r>
    </w:p>
    <w:p w14:paraId="5F989F9F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 xml:space="preserve">Projekt ma na celu wsparcie podmiotów działających w ramach systemu Państwowego Ratownictwa Medycznego, poprzez przeprowadzenie modernizacji sieci radiowej Państwowego Ratownictwa Medycznego na terenie województwa podkarpackiego. </w:t>
      </w:r>
    </w:p>
    <w:p w14:paraId="49A9AF98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26438448" w14:textId="7D3086A0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Cel szczegółowy:</w:t>
      </w:r>
    </w:p>
    <w:p w14:paraId="087D23F4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 xml:space="preserve">Cel szczegółowy: 4(v) Zapewnianie równego dostępu do opieki zdrowotnej i wspieranie odporności systemów opieki zdrowotnej, w tym podstawowej opieki zdrowotnej oraz wspieranie przechodzenia od opieki instytucjonalnej do opieki rodzinnej i środowiskowej </w:t>
      </w:r>
    </w:p>
    <w:p w14:paraId="73C7FADB" w14:textId="77777777" w:rsidR="00241536" w:rsidRDefault="002415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50A08F47" w14:textId="43D8EB4E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Efekty:</w:t>
      </w:r>
    </w:p>
    <w:p w14:paraId="3AA58444" w14:textId="576D788D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Podniesienie jakości udzielanych świadczeń medycznych na rzecz pacjentów poprzez zapewnienie sprawnie działającej, cyfrowej łączności radiowej pomiędzy dyspozytornią medyczną, zespołami ratownictwa medycznego i szpitalnymi oddział</w:t>
      </w:r>
      <w:r w:rsidR="00241536">
        <w:rPr>
          <w:rFonts w:ascii="Open Sans" w:hAnsi="Open Sans" w:cs="Open Sans"/>
          <w:color w:val="1B1B1B"/>
        </w:rPr>
        <w:t>a</w:t>
      </w:r>
      <w:r>
        <w:rPr>
          <w:rFonts w:ascii="Open Sans" w:hAnsi="Open Sans" w:cs="Open Sans"/>
          <w:color w:val="1B1B1B"/>
        </w:rPr>
        <w:t>mi ratunkowymi.</w:t>
      </w:r>
    </w:p>
    <w:p w14:paraId="7ACFE6A3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Program:</w:t>
      </w:r>
    </w:p>
    <w:p w14:paraId="14CFF56D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Fundusze Europejskie na Infrastrukturę, Klimat, Środowisko 2021-2027</w:t>
      </w:r>
    </w:p>
    <w:p w14:paraId="090713F8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Priorytet:</w:t>
      </w:r>
    </w:p>
    <w:p w14:paraId="6F95BB80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6.-Zdrowie</w:t>
      </w:r>
    </w:p>
    <w:p w14:paraId="5E47165C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Działanie:</w:t>
      </w:r>
    </w:p>
    <w:p w14:paraId="6831A0CF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6.1.-System ochrony zdrowia</w:t>
      </w:r>
    </w:p>
    <w:p w14:paraId="52F319C9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Wartość projektu:</w:t>
      </w:r>
    </w:p>
    <w:p w14:paraId="53312622" w14:textId="76C624BE" w:rsidR="00FF1B36" w:rsidRDefault="002415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1</w:t>
      </w:r>
      <w:r>
        <w:rPr>
          <w:rFonts w:ascii="Open Sans" w:hAnsi="Open Sans" w:cs="Open Sans"/>
          <w:color w:val="1B1B1B"/>
        </w:rPr>
        <w:t> </w:t>
      </w:r>
      <w:r w:rsidRPr="00241536">
        <w:rPr>
          <w:rFonts w:ascii="Open Sans" w:hAnsi="Open Sans" w:cs="Open Sans"/>
          <w:color w:val="1B1B1B"/>
        </w:rPr>
        <w:t>235</w:t>
      </w:r>
      <w:r>
        <w:rPr>
          <w:rFonts w:ascii="Open Sans" w:hAnsi="Open Sans" w:cs="Open Sans"/>
          <w:color w:val="1B1B1B"/>
        </w:rPr>
        <w:t xml:space="preserve"> </w:t>
      </w:r>
      <w:r w:rsidRPr="00241536">
        <w:rPr>
          <w:rFonts w:ascii="Open Sans" w:hAnsi="Open Sans" w:cs="Open Sans"/>
          <w:color w:val="1B1B1B"/>
        </w:rPr>
        <w:t>164,55</w:t>
      </w:r>
      <w:r w:rsidRPr="00241536">
        <w:rPr>
          <w:rFonts w:ascii="Open Sans" w:hAnsi="Open Sans" w:cs="Open Sans"/>
          <w:color w:val="1B1B1B"/>
        </w:rPr>
        <w:t xml:space="preserve"> </w:t>
      </w:r>
      <w:r w:rsidR="00FF1B36">
        <w:rPr>
          <w:rFonts w:ascii="Open Sans" w:hAnsi="Open Sans" w:cs="Open Sans"/>
          <w:color w:val="1B1B1B"/>
        </w:rPr>
        <w:t>zł</w:t>
      </w:r>
    </w:p>
    <w:p w14:paraId="1F90D8B2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lastRenderedPageBreak/>
        <w:t>Poziom unijnego dofinansowania w %:</w:t>
      </w:r>
    </w:p>
    <w:p w14:paraId="12D5DF30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79,71</w:t>
      </w:r>
    </w:p>
    <w:p w14:paraId="31DFE298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Dofinansowanie UE:</w:t>
      </w:r>
    </w:p>
    <w:p w14:paraId="7504B6DC" w14:textId="46C9FDFC" w:rsidR="00FF1B36" w:rsidRDefault="002415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984</w:t>
      </w:r>
      <w:r>
        <w:rPr>
          <w:rFonts w:ascii="Open Sans" w:hAnsi="Open Sans" w:cs="Open Sans"/>
          <w:color w:val="1B1B1B"/>
        </w:rPr>
        <w:t xml:space="preserve"> </w:t>
      </w:r>
      <w:r w:rsidRPr="00241536">
        <w:rPr>
          <w:rFonts w:ascii="Open Sans" w:hAnsi="Open Sans" w:cs="Open Sans"/>
          <w:color w:val="1B1B1B"/>
        </w:rPr>
        <w:t>549,66</w:t>
      </w:r>
      <w:r w:rsidRPr="00241536">
        <w:rPr>
          <w:rFonts w:ascii="Open Sans" w:hAnsi="Open Sans" w:cs="Open Sans"/>
          <w:color w:val="1B1B1B"/>
        </w:rPr>
        <w:t xml:space="preserve"> </w:t>
      </w:r>
      <w:r w:rsidR="00FF1B36">
        <w:rPr>
          <w:rFonts w:ascii="Open Sans" w:hAnsi="Open Sans" w:cs="Open Sans"/>
          <w:color w:val="1B1B1B"/>
        </w:rPr>
        <w:t>zł</w:t>
      </w:r>
    </w:p>
    <w:p w14:paraId="50E8075D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Miejsce realizacji:</w:t>
      </w:r>
    </w:p>
    <w:p w14:paraId="706F54EC" w14:textId="2F126D4A" w:rsidR="00FF1B36" w:rsidRDefault="00241536" w:rsidP="00241536">
      <w:pPr>
        <w:pStyle w:val="NormalnyWeb"/>
        <w:shd w:val="clear" w:color="auto" w:fill="FFFFFF"/>
        <w:spacing w:after="240"/>
        <w:textAlignment w:val="baseline"/>
        <w:rPr>
          <w:rFonts w:ascii="Open Sans" w:hAnsi="Open Sans" w:cs="Open Sans"/>
          <w:color w:val="1B1B1B"/>
        </w:rPr>
      </w:pPr>
      <w:r w:rsidRPr="00241536">
        <w:rPr>
          <w:rFonts w:ascii="Open Sans" w:hAnsi="Open Sans" w:cs="Open Sans"/>
          <w:color w:val="1B1B1B"/>
        </w:rPr>
        <w:t>województwo podkarpackie/miasto Rzeszów/Rzeszów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łańcucki/Łańcut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niżański/Krzeszów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przeworski/Przeworsk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jasielski/Nowy Żmigród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rzeszowski/Tyczyn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dębicki/Dębica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krośnieński/Korczyna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sanocki/Bukowsko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sanocki/Komańcza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leski/Olszanica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krośnieński/Dukla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przemyski/Bircza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lubaczowski/Narol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leski/Cisna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brzozowski/Brzozów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strzyżowski/Strzyżów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kolbuszowski/Kolbuszowa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tarnobrzeski/Nowa Dęba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miasto Przemyśl/Przemyśl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stalowowolski/Stalowa Wola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miasto Tarnobrzeg/Tarnobrzeg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mielecki/Mielec</w:t>
      </w:r>
      <w:r>
        <w:rPr>
          <w:rFonts w:ascii="Open Sans" w:hAnsi="Open Sans" w:cs="Open Sans"/>
          <w:color w:val="1B1B1B"/>
        </w:rPr>
        <w:t xml:space="preserve">; </w:t>
      </w:r>
      <w:r w:rsidRPr="00241536">
        <w:rPr>
          <w:rFonts w:ascii="Open Sans" w:hAnsi="Open Sans" w:cs="Open Sans"/>
          <w:color w:val="1B1B1B"/>
        </w:rPr>
        <w:t>województwo podkarpackie/powiat rzeszowski/Dynów</w:t>
      </w:r>
    </w:p>
    <w:p w14:paraId="7A19CF47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Data rozpoczęcia projektu:</w:t>
      </w:r>
    </w:p>
    <w:p w14:paraId="4B31C636" w14:textId="450CDE9C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01.0</w:t>
      </w:r>
      <w:r w:rsidR="00241536">
        <w:rPr>
          <w:rFonts w:ascii="Open Sans" w:hAnsi="Open Sans" w:cs="Open Sans"/>
          <w:color w:val="1B1B1B"/>
        </w:rPr>
        <w:t>4</w:t>
      </w:r>
      <w:r>
        <w:rPr>
          <w:rFonts w:ascii="Open Sans" w:hAnsi="Open Sans" w:cs="Open Sans"/>
          <w:color w:val="1B1B1B"/>
        </w:rPr>
        <w:t>.202</w:t>
      </w:r>
      <w:r w:rsidR="00241536">
        <w:rPr>
          <w:rFonts w:ascii="Open Sans" w:hAnsi="Open Sans" w:cs="Open Sans"/>
          <w:color w:val="1B1B1B"/>
        </w:rPr>
        <w:t>6</w:t>
      </w:r>
    </w:p>
    <w:p w14:paraId="4F8DE35A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Data zakończenia projektu:</w:t>
      </w:r>
    </w:p>
    <w:p w14:paraId="1157D674" w14:textId="5CFD9690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30.0</w:t>
      </w:r>
      <w:r w:rsidR="00241536">
        <w:rPr>
          <w:rFonts w:ascii="Open Sans" w:hAnsi="Open Sans" w:cs="Open Sans"/>
          <w:color w:val="1B1B1B"/>
        </w:rPr>
        <w:t>3</w:t>
      </w:r>
      <w:r>
        <w:rPr>
          <w:rFonts w:ascii="Open Sans" w:hAnsi="Open Sans" w:cs="Open Sans"/>
          <w:color w:val="1B1B1B"/>
        </w:rPr>
        <w:t>.202</w:t>
      </w:r>
      <w:r w:rsidR="00241536">
        <w:rPr>
          <w:rFonts w:ascii="Open Sans" w:hAnsi="Open Sans" w:cs="Open Sans"/>
          <w:color w:val="1B1B1B"/>
        </w:rPr>
        <w:t>7</w:t>
      </w:r>
    </w:p>
    <w:p w14:paraId="71CAE30D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Kategoria wsparcia:</w:t>
      </w:r>
    </w:p>
    <w:p w14:paraId="0F754B6F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128 Infrastruktura zdrowotna</w:t>
      </w:r>
    </w:p>
    <w:p w14:paraId="21DB8F68" w14:textId="77777777" w:rsidR="00FF1B36" w:rsidRDefault="00FF1B36" w:rsidP="00FF1B3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</w:rPr>
        <w:t>Hashtagi:</w:t>
      </w:r>
    </w:p>
    <w:p w14:paraId="7F195774" w14:textId="77777777" w:rsidR="00FF1B36" w:rsidRDefault="00FF1B36" w:rsidP="00FF1B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#FunduszeUE lub #FunduszeEuropejskie</w:t>
      </w:r>
    </w:p>
    <w:p w14:paraId="3A777A11" w14:textId="77777777" w:rsidR="00AD5495" w:rsidRDefault="00AD5495"/>
    <w:sectPr w:rsidR="00AD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6"/>
    <w:rsid w:val="00241536"/>
    <w:rsid w:val="008E2326"/>
    <w:rsid w:val="00AD5495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D864"/>
  <w15:chartTrackingRefBased/>
  <w15:docId w15:val="{D8BF03A8-022B-4BF8-8623-492132DC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1B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2</cp:revision>
  <dcterms:created xsi:type="dcterms:W3CDTF">2026-05-04T05:58:00Z</dcterms:created>
  <dcterms:modified xsi:type="dcterms:W3CDTF">2026-05-04T07:46:00Z</dcterms:modified>
</cp:coreProperties>
</file>