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03" w:rsidRPr="00F46665" w:rsidRDefault="00875903" w:rsidP="00875903">
      <w:pPr>
        <w:autoSpaceDE w:val="0"/>
        <w:autoSpaceDN w:val="0"/>
        <w:adjustRightInd w:val="0"/>
        <w:jc w:val="center"/>
        <w:rPr>
          <w:color w:val="000000"/>
          <w:sz w:val="28"/>
          <w:szCs w:val="32"/>
        </w:rPr>
      </w:pPr>
      <w:bookmarkStart w:id="0" w:name="_GoBack"/>
      <w:bookmarkEnd w:id="0"/>
      <w:r w:rsidRPr="00F46665">
        <w:rPr>
          <w:b/>
          <w:bCs/>
          <w:color w:val="000000"/>
          <w:sz w:val="28"/>
          <w:szCs w:val="32"/>
        </w:rPr>
        <w:t>Instrukcja</w:t>
      </w:r>
    </w:p>
    <w:p w:rsidR="00875903" w:rsidRPr="00F46665" w:rsidRDefault="00875903" w:rsidP="00875903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F46665">
        <w:rPr>
          <w:b/>
          <w:bCs/>
          <w:i/>
          <w:iCs/>
          <w:color w:val="000000"/>
          <w:szCs w:val="28"/>
        </w:rPr>
        <w:t>do wypełnienia formularza wniosku o dofinansowanie</w:t>
      </w:r>
    </w:p>
    <w:p w:rsidR="00875903" w:rsidRDefault="00875903" w:rsidP="00875903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Cs w:val="28"/>
        </w:rPr>
      </w:pPr>
      <w:r w:rsidRPr="00F46665">
        <w:rPr>
          <w:b/>
          <w:bCs/>
          <w:i/>
          <w:iCs/>
          <w:color w:val="000000"/>
          <w:szCs w:val="28"/>
        </w:rPr>
        <w:t>projektu realizowanego w ramach</w:t>
      </w:r>
      <w:r>
        <w:rPr>
          <w:b/>
          <w:bCs/>
          <w:i/>
          <w:iCs/>
          <w:color w:val="000000"/>
          <w:szCs w:val="28"/>
        </w:rPr>
        <w:t xml:space="preserve"> „</w:t>
      </w:r>
      <w:r w:rsidRPr="00EB63FB">
        <w:rPr>
          <w:b/>
          <w:bCs/>
          <w:i/>
          <w:iCs/>
          <w:color w:val="000000"/>
          <w:szCs w:val="28"/>
        </w:rPr>
        <w:t xml:space="preserve">Rządowego Programu ograniczania </w:t>
      </w:r>
    </w:p>
    <w:p w:rsidR="00875903" w:rsidRPr="00EB63FB" w:rsidRDefault="00875903" w:rsidP="00875903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Cs w:val="28"/>
        </w:rPr>
      </w:pPr>
      <w:r w:rsidRPr="00EB63FB">
        <w:rPr>
          <w:b/>
          <w:bCs/>
          <w:i/>
          <w:iCs/>
          <w:color w:val="000000"/>
          <w:szCs w:val="28"/>
        </w:rPr>
        <w:t xml:space="preserve">przestępczości i aspołecznych </w:t>
      </w:r>
      <w:proofErr w:type="spellStart"/>
      <w:r w:rsidRPr="00EB63FB">
        <w:rPr>
          <w:b/>
          <w:bCs/>
          <w:i/>
          <w:iCs/>
          <w:color w:val="000000"/>
          <w:szCs w:val="28"/>
        </w:rPr>
        <w:t>zachowań</w:t>
      </w:r>
      <w:proofErr w:type="spellEnd"/>
      <w:r w:rsidRPr="00EB63FB">
        <w:rPr>
          <w:b/>
          <w:bCs/>
          <w:i/>
          <w:iCs/>
          <w:color w:val="000000"/>
          <w:szCs w:val="28"/>
        </w:rPr>
        <w:t xml:space="preserve"> Razem bezpieczniej  im. Władysława Stasiaka na lata 2025–2028</w:t>
      </w:r>
      <w:r>
        <w:rPr>
          <w:b/>
          <w:bCs/>
          <w:i/>
          <w:iCs/>
          <w:color w:val="000000"/>
          <w:szCs w:val="28"/>
        </w:rPr>
        <w:t>”</w:t>
      </w:r>
    </w:p>
    <w:p w:rsidR="00875903" w:rsidRDefault="00875903" w:rsidP="00875903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Cs w:val="28"/>
        </w:rPr>
      </w:pPr>
    </w:p>
    <w:p w:rsidR="00875903" w:rsidRPr="00F46665" w:rsidRDefault="00875903" w:rsidP="00875903">
      <w:pPr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875903" w:rsidRPr="00F46665" w:rsidRDefault="00875903" w:rsidP="008759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46665">
        <w:rPr>
          <w:b/>
          <w:bCs/>
          <w:color w:val="000000"/>
          <w:sz w:val="22"/>
          <w:szCs w:val="22"/>
        </w:rPr>
        <w:t>Informacje ogólne</w:t>
      </w:r>
    </w:p>
    <w:p w:rsidR="00875903" w:rsidRPr="00F46665" w:rsidRDefault="00875903" w:rsidP="00940193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„Instrukcja do wypełnienia formularza </w:t>
      </w:r>
      <w:r w:rsidRPr="00F46665">
        <w:rPr>
          <w:b/>
          <w:bCs/>
          <w:iCs/>
          <w:color w:val="000000"/>
          <w:sz w:val="22"/>
          <w:szCs w:val="22"/>
        </w:rPr>
        <w:t xml:space="preserve">wniosku o dofinansowanie </w:t>
      </w:r>
      <w:r w:rsidRPr="00F46665">
        <w:rPr>
          <w:iCs/>
          <w:color w:val="000000"/>
          <w:sz w:val="22"/>
          <w:szCs w:val="22"/>
        </w:rPr>
        <w:t>w ramach „</w:t>
      </w:r>
      <w:r w:rsidR="00940193" w:rsidRPr="00940193">
        <w:rPr>
          <w:iCs/>
          <w:color w:val="000000"/>
          <w:sz w:val="22"/>
          <w:szCs w:val="22"/>
        </w:rPr>
        <w:t>Rządowego Programu ograniczania</w:t>
      </w:r>
      <w:r w:rsidR="00940193">
        <w:rPr>
          <w:iCs/>
          <w:color w:val="000000"/>
          <w:sz w:val="22"/>
          <w:szCs w:val="22"/>
        </w:rPr>
        <w:t xml:space="preserve"> </w:t>
      </w:r>
      <w:r w:rsidR="00940193" w:rsidRPr="00940193">
        <w:rPr>
          <w:iCs/>
          <w:color w:val="000000"/>
          <w:sz w:val="22"/>
          <w:szCs w:val="22"/>
        </w:rPr>
        <w:t xml:space="preserve">przestępczości i aspołecznych </w:t>
      </w:r>
      <w:proofErr w:type="spellStart"/>
      <w:r w:rsidR="00940193" w:rsidRPr="00940193">
        <w:rPr>
          <w:iCs/>
          <w:color w:val="000000"/>
          <w:sz w:val="22"/>
          <w:szCs w:val="22"/>
        </w:rPr>
        <w:t>zachowań</w:t>
      </w:r>
      <w:proofErr w:type="spellEnd"/>
      <w:r w:rsidR="00940193" w:rsidRPr="00940193">
        <w:rPr>
          <w:iCs/>
          <w:color w:val="000000"/>
          <w:sz w:val="22"/>
          <w:szCs w:val="22"/>
        </w:rPr>
        <w:t xml:space="preserve"> Razem bezpieczniej  im. Władysława Stasiaka na lata 2025–2028</w:t>
      </w:r>
      <w:r w:rsidRPr="00F46665">
        <w:rPr>
          <w:iCs/>
          <w:color w:val="000000"/>
          <w:sz w:val="22"/>
          <w:szCs w:val="22"/>
        </w:rPr>
        <w:t>” (dalej „</w:t>
      </w:r>
      <w:r w:rsidRPr="00F46665">
        <w:rPr>
          <w:b/>
          <w:bCs/>
          <w:iCs/>
          <w:color w:val="000000"/>
          <w:sz w:val="22"/>
          <w:szCs w:val="22"/>
        </w:rPr>
        <w:t>Instrukcja</w:t>
      </w:r>
      <w:r w:rsidRPr="00F46665">
        <w:rPr>
          <w:iCs/>
          <w:color w:val="000000"/>
          <w:sz w:val="22"/>
          <w:szCs w:val="22"/>
        </w:rPr>
        <w:t xml:space="preserve">”) adresowana jest do wszystkich potencjalnych beneficjentów (wnioskodawców) Programu i ma na celu pomóc beneficjentom w poprawnym wypełnieniu formularza wniosku o dofinansowanie w ramach Programu.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Instrukcja została w komponowana w formularz wniosku, a jego konstrukcja ma formę komentarzy przypisanych odpowiednio każdemu z punktów dokumentu. Oznacza to, że zawiera ona w sobie nie tylko instrukcję (tj. wykładnię poruszonych zagadnień, wymagania), ale również sam formularz </w:t>
      </w:r>
      <w:r w:rsidRPr="00F46665">
        <w:rPr>
          <w:b/>
          <w:bCs/>
          <w:iCs/>
          <w:color w:val="000000"/>
          <w:sz w:val="22"/>
          <w:szCs w:val="22"/>
        </w:rPr>
        <w:t xml:space="preserve">wniosku </w:t>
      </w:r>
      <w:r w:rsidRPr="00F46665">
        <w:rPr>
          <w:iCs/>
          <w:color w:val="000000"/>
          <w:sz w:val="22"/>
          <w:szCs w:val="22"/>
        </w:rPr>
        <w:t xml:space="preserve">(formularz wniosku, bez komentarzy, dostępny jest na stronie internetowej Programu).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Beneficjent zobowiązany jest przedłożyć </w:t>
      </w:r>
      <w:r w:rsidRPr="00F46665">
        <w:rPr>
          <w:b/>
          <w:bCs/>
          <w:iCs/>
          <w:color w:val="000000"/>
          <w:sz w:val="22"/>
          <w:szCs w:val="22"/>
        </w:rPr>
        <w:t xml:space="preserve">właściwemu </w:t>
      </w:r>
      <w:r w:rsidRPr="00F46665">
        <w:rPr>
          <w:iCs/>
          <w:color w:val="000000"/>
          <w:sz w:val="22"/>
          <w:szCs w:val="22"/>
        </w:rPr>
        <w:t xml:space="preserve">Wojewodzie wymaganą liczbę egzemplarzy papierowej wersji wniosku o dofinansowanie wraz z dodatkowymi załącznikami, które beneficjent uznaje za istotne.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>Wszystkie strony wniosku o dofinansowanie powinny być ponumerowane. Dokumentacja projektowa powinna być ułożona w określonej kolejności. Treść projektu powinna mieć odpowiedni układ graficzny, dla lepszej czytelności (tekst wyjustowany, czcionka 11 Times, interlinia 1,15, odstępy 6pkt).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Dane finansowe należy przedstawić z dokładnością do dwóch miejsc po przecinku. Wszystkie dane finansowe zawarte we wniosku powinny być wyrażone w PLN.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Wszystkie pola wniosku powinny być wypełnione. W przypadku, gdy jakieś zagadnienie nie dotyczy danego projektu bądź beneficjenta, należy wpisać „NIE DOTYCZY”.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Dokumentacji projektowej </w:t>
      </w:r>
      <w:r w:rsidRPr="00CD2B03">
        <w:rPr>
          <w:b/>
          <w:iCs/>
          <w:color w:val="000000"/>
          <w:sz w:val="22"/>
          <w:szCs w:val="22"/>
          <w:u w:val="single"/>
        </w:rPr>
        <w:t>nie bindujemy</w:t>
      </w:r>
      <w:r w:rsidRPr="00F46665">
        <w:rPr>
          <w:iCs/>
          <w:color w:val="000000"/>
          <w:sz w:val="22"/>
          <w:szCs w:val="22"/>
        </w:rPr>
        <w:t>. Najlepiej, aby dokumentacja projektowa była spięta tzw. wąsami skoroszytowymi lub archiwizacyjnymi.</w:t>
      </w:r>
    </w:p>
    <w:p w:rsidR="00875903" w:rsidRPr="00CD2B03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b/>
          <w:iCs/>
          <w:color w:val="000000"/>
          <w:sz w:val="22"/>
          <w:szCs w:val="22"/>
        </w:rPr>
      </w:pPr>
      <w:r w:rsidRPr="00CD2B03">
        <w:rPr>
          <w:b/>
          <w:iCs/>
          <w:color w:val="000000"/>
          <w:sz w:val="22"/>
          <w:szCs w:val="22"/>
        </w:rPr>
        <w:t xml:space="preserve">Do dokumentacji projektowej </w:t>
      </w:r>
      <w:r w:rsidRPr="00CD2B03">
        <w:rPr>
          <w:b/>
          <w:iCs/>
          <w:color w:val="000000"/>
          <w:sz w:val="22"/>
          <w:szCs w:val="22"/>
          <w:u w:val="single"/>
        </w:rPr>
        <w:t>nie dołączamy</w:t>
      </w:r>
      <w:r w:rsidRPr="00CD2B03">
        <w:rPr>
          <w:b/>
          <w:iCs/>
          <w:color w:val="000000"/>
          <w:sz w:val="22"/>
          <w:szCs w:val="22"/>
        </w:rPr>
        <w:t>:</w:t>
      </w:r>
    </w:p>
    <w:p w:rsidR="00875903" w:rsidRPr="00F46665" w:rsidRDefault="00875903" w:rsidP="00875903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płyt CD i </w:t>
      </w:r>
      <w:proofErr w:type="spellStart"/>
      <w:r w:rsidRPr="00F46665">
        <w:rPr>
          <w:iCs/>
          <w:color w:val="000000"/>
          <w:sz w:val="22"/>
          <w:szCs w:val="22"/>
        </w:rPr>
        <w:t>pendrivów</w:t>
      </w:r>
      <w:proofErr w:type="spellEnd"/>
      <w:r w:rsidRPr="00F46665">
        <w:rPr>
          <w:iCs/>
          <w:color w:val="000000"/>
          <w:sz w:val="22"/>
          <w:szCs w:val="22"/>
        </w:rPr>
        <w:t xml:space="preserve"> (wynika to z kwestii bezpieczeństwa teleinformatycznego, jak również możliwości sprzętowych – większość użytkowanych komputerów w MSWIA nie posiada już kieszeni CD</w:t>
      </w:r>
      <w:r>
        <w:rPr>
          <w:iCs/>
          <w:color w:val="000000"/>
          <w:sz w:val="22"/>
          <w:szCs w:val="22"/>
        </w:rPr>
        <w:t>; wyjątkiem jest sytuacja, w której materiał multimedialny (film, spot, rolka) stanowi integralną część projektu</w:t>
      </w:r>
      <w:r w:rsidRPr="00F46665">
        <w:rPr>
          <w:iCs/>
          <w:color w:val="000000"/>
          <w:sz w:val="22"/>
          <w:szCs w:val="22"/>
        </w:rPr>
        <w:t>),</w:t>
      </w:r>
    </w:p>
    <w:p w:rsidR="00875903" w:rsidRPr="00F46665" w:rsidRDefault="00875903" w:rsidP="00875903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>całych wystąpień pokontrolnych NIK – zespół oceniający nie ma możliwości z zapoznawaniem się z całymi wystąpieniami pokontrolnymi, które częstokroć liczą kilkadziesiąt stron – prośba o prezentację najważniejszych rekomendacji z przeprowadzonej kontroli,</w:t>
      </w:r>
    </w:p>
    <w:p w:rsidR="00875903" w:rsidRPr="00F46665" w:rsidRDefault="00875903" w:rsidP="00875903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>kilkudziesięciu stron tabel z danymi statycznymi bez żadnej analizy,</w:t>
      </w:r>
    </w:p>
    <w:p w:rsidR="00875903" w:rsidRPr="00F46665" w:rsidRDefault="00875903" w:rsidP="00875903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iCs/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t xml:space="preserve">kilkudziesięciu egzemplarzy list z podpisami pod petycją czy wypełnionych ankiet społecznych – zespół oceniający nie ma możliwości przeanalizowania np. 50 ankiet – prośba o prezentację wyników/trendów wraz ze wzorem ankiety. 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F46665">
        <w:rPr>
          <w:iCs/>
          <w:color w:val="000000"/>
          <w:sz w:val="22"/>
          <w:szCs w:val="22"/>
        </w:rPr>
        <w:lastRenderedPageBreak/>
        <w:t xml:space="preserve">Instrukcja została opracowana zgodnie z najlepszą aktualną wiedzą Instytucji Koordynującej – MSWiA (Departament Porządku Publicznego MSWiA). </w:t>
      </w:r>
    </w:p>
    <w:p w:rsidR="00875903" w:rsidRPr="00F46665" w:rsidRDefault="00875903" w:rsidP="00875903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iCs/>
          <w:color w:val="000000"/>
          <w:sz w:val="22"/>
          <w:szCs w:val="22"/>
        </w:rPr>
      </w:pPr>
      <w:r w:rsidRPr="00F46665">
        <w:rPr>
          <w:b/>
          <w:bCs/>
          <w:iCs/>
          <w:color w:val="000000"/>
          <w:sz w:val="22"/>
          <w:szCs w:val="22"/>
        </w:rPr>
        <w:t xml:space="preserve">W przypadku przekazania nowych interpretacji dokumentu lub w wyniku pojawienia się istotnych problemów wskazywanych wskazanych przez potencjalnych beneficjentów oraz instytucje oceniające wnioski, „Instrukcja” może podlegać dalszym zmianom. </w:t>
      </w:r>
    </w:p>
    <w:p w:rsidR="001E27F3" w:rsidRDefault="00875903" w:rsidP="00875903">
      <w:r w:rsidRPr="00F46665">
        <w:rPr>
          <w:iCs/>
          <w:color w:val="000000"/>
          <w:sz w:val="22"/>
          <w:szCs w:val="22"/>
        </w:rPr>
        <w:t xml:space="preserve">Szczegółowych informacji na temat sposobu wypełniania poszczególnych pól formularza wniosku o dofinansowanie udziela Wydział Analiz Strategicznych i Porządku Publicznego Departamentu Porządku Publicznego MSWiA, </w:t>
      </w:r>
      <w:hyperlink r:id="rId9" w:history="1">
        <w:r w:rsidRPr="00BC13BD">
          <w:rPr>
            <w:rStyle w:val="Hipercze"/>
            <w:iCs/>
            <w:sz w:val="22"/>
            <w:szCs w:val="22"/>
          </w:rPr>
          <w:t>wpp@mswia.gov.pl</w:t>
        </w:r>
      </w:hyperlink>
      <w:r w:rsidRPr="00F46665">
        <w:rPr>
          <w:iCs/>
          <w:color w:val="000000"/>
          <w:sz w:val="22"/>
          <w:szCs w:val="22"/>
        </w:rPr>
        <w:t>.</w:t>
      </w:r>
    </w:p>
    <w:sectPr w:rsidR="001E27F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59" w:rsidRDefault="00C27559" w:rsidP="00C27559">
      <w:r>
        <w:separator/>
      </w:r>
    </w:p>
  </w:endnote>
  <w:endnote w:type="continuationSeparator" w:id="0">
    <w:p w:rsidR="00C27559" w:rsidRDefault="00C27559" w:rsidP="00C2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646894787"/>
      <w:docPartObj>
        <w:docPartGallery w:val="Page Numbers (Bottom of Page)"/>
        <w:docPartUnique/>
      </w:docPartObj>
    </w:sdtPr>
    <w:sdtEndPr/>
    <w:sdtContent>
      <w:p w:rsidR="00C27559" w:rsidRDefault="00C2755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1D4181" w:rsidRPr="001D418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27559" w:rsidRDefault="00C275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59" w:rsidRDefault="00C27559" w:rsidP="00C27559">
      <w:r>
        <w:separator/>
      </w:r>
    </w:p>
  </w:footnote>
  <w:footnote w:type="continuationSeparator" w:id="0">
    <w:p w:rsidR="00C27559" w:rsidRDefault="00C27559" w:rsidP="00C2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59" w:rsidRDefault="00C27559">
    <w:pPr>
      <w:pStyle w:val="Nagwek"/>
    </w:pPr>
    <w:r>
      <w:t>Załącznik nr 3 do pisma</w:t>
    </w:r>
    <w:r w:rsidR="001D4181">
      <w:t xml:space="preserve"> znak I-II.68.1.4.2026 z dnia 18</w:t>
    </w:r>
    <w:r>
      <w:t>.02.2026 r.</w:t>
    </w:r>
  </w:p>
  <w:p w:rsidR="00C27559" w:rsidRDefault="00C275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E1D"/>
    <w:multiLevelType w:val="hybridMultilevel"/>
    <w:tmpl w:val="52B69AB2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03"/>
    <w:rsid w:val="001D4181"/>
    <w:rsid w:val="001E27F3"/>
    <w:rsid w:val="00413745"/>
    <w:rsid w:val="00875903"/>
    <w:rsid w:val="00940193"/>
    <w:rsid w:val="00C2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59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5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59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5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pp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D9E5-766F-44BC-9C34-B97D937B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Jerzy Pitera</cp:lastModifiedBy>
  <cp:revision>5</cp:revision>
  <dcterms:created xsi:type="dcterms:W3CDTF">2026-02-18T07:09:00Z</dcterms:created>
  <dcterms:modified xsi:type="dcterms:W3CDTF">2026-02-18T08:54:00Z</dcterms:modified>
</cp:coreProperties>
</file>