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91418F" w:rsidRDefault="00EC4F98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B1A87F" wp14:editId="4499BF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:rsidR="00EB5C43" w:rsidRPr="0091418F" w:rsidRDefault="00EB5C43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91418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:rsidTr="00011897">
        <w:tc>
          <w:tcPr>
            <w:tcW w:w="568" w:type="dxa"/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1.000,00 zł: 1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:rsidTr="00011897">
        <w:tc>
          <w:tcPr>
            <w:tcW w:w="568" w:type="dxa"/>
          </w:tcPr>
          <w:p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default" r:id="rId9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2" w:rsidRDefault="00641FA2" w:rsidP="00F6131A">
      <w:r>
        <w:separator/>
      </w:r>
    </w:p>
  </w:endnote>
  <w:endnote w:type="continuationSeparator" w:id="0">
    <w:p w:rsidR="00641FA2" w:rsidRDefault="00641FA2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2" w:rsidRDefault="00641FA2" w:rsidP="00F6131A">
      <w:r>
        <w:separator/>
      </w:r>
    </w:p>
  </w:footnote>
  <w:footnote w:type="continuationSeparator" w:id="0">
    <w:p w:rsidR="00641FA2" w:rsidRDefault="00641FA2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</w:p>
  <w:p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8226F" w:rsidRDefault="0043638C" w:rsidP="00F8226F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8226F" w:rsidRPr="00F8226F">
      <w:rPr>
        <w:rFonts w:ascii="Calibri" w:hAnsi="Calibri"/>
        <w:b/>
        <w:sz w:val="20"/>
        <w:szCs w:val="20"/>
      </w:rPr>
      <w:t>Rządowego Progra</w:t>
    </w:r>
    <w:r w:rsidR="00F8226F">
      <w:rPr>
        <w:rFonts w:ascii="Calibri" w:hAnsi="Calibri"/>
        <w:b/>
        <w:sz w:val="20"/>
        <w:szCs w:val="20"/>
      </w:rPr>
      <w:t xml:space="preserve">mu ograniczania przestępczości </w:t>
    </w:r>
    <w:r w:rsidR="00F8226F" w:rsidRPr="00F8226F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163B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B1ECA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41FA2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BE4332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C4F98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226F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Jerzy Pitera</cp:lastModifiedBy>
  <cp:revision>3</cp:revision>
  <cp:lastPrinted>2018-04-11T09:48:00Z</cp:lastPrinted>
  <dcterms:created xsi:type="dcterms:W3CDTF">2026-02-18T07:07:00Z</dcterms:created>
  <dcterms:modified xsi:type="dcterms:W3CDTF">2026-02-18T08:37:00Z</dcterms:modified>
</cp:coreProperties>
</file>