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C" w:rsidRDefault="0079014C" w:rsidP="00493AC2">
      <w:pPr>
        <w:spacing w:line="360" w:lineRule="auto"/>
        <w:rPr>
          <w:b/>
        </w:rPr>
      </w:pPr>
      <w:bookmarkStart w:id="0" w:name="_GoBack"/>
      <w:bookmarkEnd w:id="0"/>
    </w:p>
    <w:p w:rsidR="00167ED7" w:rsidRDefault="00A9553B" w:rsidP="00A9553B">
      <w:pPr>
        <w:spacing w:line="360" w:lineRule="auto"/>
        <w:jc w:val="center"/>
        <w:rPr>
          <w:b/>
        </w:rPr>
      </w:pPr>
      <w:r>
        <w:rPr>
          <w:b/>
        </w:rPr>
        <w:t>Regulam</w:t>
      </w:r>
      <w:r w:rsidR="00167ED7">
        <w:rPr>
          <w:b/>
        </w:rPr>
        <w:t xml:space="preserve">in </w:t>
      </w:r>
      <w:r w:rsidR="00673F35">
        <w:rPr>
          <w:b/>
        </w:rPr>
        <w:t xml:space="preserve">naboru i </w:t>
      </w:r>
      <w:r>
        <w:rPr>
          <w:b/>
        </w:rPr>
        <w:t>oceny</w:t>
      </w:r>
      <w:r w:rsidR="00673F35">
        <w:rPr>
          <w:b/>
        </w:rPr>
        <w:t xml:space="preserve"> </w:t>
      </w:r>
      <w:r>
        <w:rPr>
          <w:b/>
        </w:rPr>
        <w:t xml:space="preserve">wniosków oraz </w:t>
      </w:r>
      <w:r w:rsidR="00673F35">
        <w:rPr>
          <w:b/>
        </w:rPr>
        <w:t xml:space="preserve">realizacji i </w:t>
      </w:r>
      <w:r>
        <w:rPr>
          <w:b/>
        </w:rPr>
        <w:t xml:space="preserve">rozliczenia </w:t>
      </w:r>
      <w:r w:rsidR="00CE6347" w:rsidRPr="00F82ACF">
        <w:rPr>
          <w:b/>
        </w:rPr>
        <w:t>zada</w:t>
      </w:r>
      <w:r>
        <w:rPr>
          <w:b/>
        </w:rPr>
        <w:t>ń</w:t>
      </w:r>
      <w:r w:rsidR="00AD69F8">
        <w:rPr>
          <w:b/>
        </w:rPr>
        <w:t xml:space="preserve"> </w:t>
      </w:r>
    </w:p>
    <w:p w:rsidR="00447136" w:rsidRPr="00F82ACF" w:rsidRDefault="00447136" w:rsidP="009812E9">
      <w:pPr>
        <w:spacing w:line="360" w:lineRule="auto"/>
        <w:jc w:val="center"/>
        <w:rPr>
          <w:b/>
        </w:rPr>
      </w:pPr>
      <w:r w:rsidRPr="00F82ACF">
        <w:rPr>
          <w:b/>
        </w:rPr>
        <w:t>jednost</w:t>
      </w:r>
      <w:r w:rsidR="00A9553B">
        <w:rPr>
          <w:b/>
        </w:rPr>
        <w:t>e</w:t>
      </w:r>
      <w:r w:rsidRPr="00F82ACF">
        <w:rPr>
          <w:b/>
        </w:rPr>
        <w:t>k</w:t>
      </w:r>
      <w:r w:rsidR="00A9553B">
        <w:rPr>
          <w:b/>
        </w:rPr>
        <w:t xml:space="preserve"> </w:t>
      </w:r>
      <w:r w:rsidRPr="00F82ACF">
        <w:rPr>
          <w:b/>
        </w:rPr>
        <w:t>samorządu terytorialnego w województwie podkarpackim</w:t>
      </w:r>
      <w:r w:rsidR="002E48D9">
        <w:rPr>
          <w:b/>
        </w:rPr>
        <w:t xml:space="preserve"> </w:t>
      </w:r>
      <w:r w:rsidR="00A9553B">
        <w:rPr>
          <w:b/>
        </w:rPr>
        <w:t xml:space="preserve">w 2025 </w:t>
      </w:r>
      <w:r w:rsidRPr="00F82ACF">
        <w:rPr>
          <w:b/>
        </w:rPr>
        <w:t>roku</w:t>
      </w:r>
      <w:r w:rsidR="009812E9">
        <w:rPr>
          <w:b/>
        </w:rPr>
        <w:t xml:space="preserve">, </w:t>
      </w:r>
      <w:r w:rsidR="00A9553B">
        <w:rPr>
          <w:b/>
        </w:rPr>
        <w:t xml:space="preserve">wynikających </w:t>
      </w:r>
      <w:r w:rsidRPr="00F82ACF">
        <w:rPr>
          <w:b/>
        </w:rPr>
        <w:t>z „Programu Ochrony Ludności i Obrony Cywilnej na lata 2025-2026”</w:t>
      </w:r>
    </w:p>
    <w:p w:rsidR="005F296C" w:rsidRPr="00F82ACF" w:rsidRDefault="005F296C" w:rsidP="005F296C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Podstawa prawna</w:t>
      </w:r>
      <w:r w:rsidR="00B83A0B" w:rsidRPr="00F82ACF">
        <w:rPr>
          <w:b/>
        </w:rPr>
        <w:t>.</w:t>
      </w:r>
      <w:r w:rsidRPr="00F82ACF">
        <w:rPr>
          <w:b/>
        </w:rPr>
        <w:t xml:space="preserve"> </w:t>
      </w:r>
      <w:r w:rsidR="0024594F" w:rsidRPr="00F82ACF">
        <w:rPr>
          <w:b/>
        </w:rPr>
        <w:t xml:space="preserve"> </w:t>
      </w:r>
    </w:p>
    <w:p w:rsidR="005F296C" w:rsidRPr="00F82ACF" w:rsidRDefault="005F296C" w:rsidP="00F82ACF">
      <w:pPr>
        <w:pStyle w:val="Akapitzlist"/>
        <w:numPr>
          <w:ilvl w:val="1"/>
          <w:numId w:val="7"/>
        </w:numPr>
        <w:spacing w:line="360" w:lineRule="auto"/>
        <w:jc w:val="both"/>
      </w:pPr>
      <w:r w:rsidRPr="00F82ACF">
        <w:t>W sprawach nieuregulowanych niniejsz</w:t>
      </w:r>
      <w:r w:rsidR="00673F35">
        <w:t>ym Regulaminem zastosowanie mają</w:t>
      </w:r>
      <w:r w:rsidRPr="00F82ACF">
        <w:t xml:space="preserve"> </w:t>
      </w:r>
      <w:r w:rsidR="00A9553B">
        <w:t xml:space="preserve">przepisy </w:t>
      </w:r>
      <w:r w:rsidRPr="00F82ACF">
        <w:t>ustaw</w:t>
      </w:r>
      <w:r w:rsidR="00A9553B">
        <w:t>y</w:t>
      </w:r>
      <w:r w:rsidRPr="00F82ACF">
        <w:t xml:space="preserve"> z</w:t>
      </w:r>
      <w:r w:rsidR="00B83A0B" w:rsidRPr="00F82ACF">
        <w:t> </w:t>
      </w:r>
      <w:r w:rsidRPr="00F82ACF">
        <w:t xml:space="preserve">dnia 5 grudnia 2024 r. </w:t>
      </w:r>
      <w:r w:rsidRPr="00F82ACF">
        <w:rPr>
          <w:i/>
        </w:rPr>
        <w:t xml:space="preserve">o ochronie ludności i obronie cywilnej </w:t>
      </w:r>
      <w:r w:rsidRPr="00F82ACF">
        <w:t xml:space="preserve"> (Dz. U. z 2024 r. poz. 1907)</w:t>
      </w:r>
      <w:r w:rsidR="00B83A0B" w:rsidRPr="00F82ACF">
        <w:t xml:space="preserve"> i</w:t>
      </w:r>
      <w:r w:rsidR="00A9553B">
        <w:t xml:space="preserve"> uchwał</w:t>
      </w:r>
      <w:r w:rsidR="00673F35">
        <w:t>y</w:t>
      </w:r>
      <w:r w:rsidRPr="00F82ACF">
        <w:t xml:space="preserve"> Nr 72 Rady Ministrów z dnia 27 maja 2025 r. </w:t>
      </w:r>
      <w:r w:rsidRPr="00F82ACF">
        <w:rPr>
          <w:i/>
        </w:rPr>
        <w:t>w sprawie zatwierdzenia Programu Ochrony Ludności i Obrony Cywilnej na lata 2025-2026</w:t>
      </w:r>
      <w:r w:rsidRPr="00F82ACF">
        <w:t xml:space="preserve"> (Moni</w:t>
      </w:r>
      <w:r w:rsidR="00B83A0B" w:rsidRPr="00F82ACF">
        <w:t xml:space="preserve">tor Polski z 2025 r., poz. 541) oraz odpowiednie przepisy prawa krajowego.  </w:t>
      </w:r>
    </w:p>
    <w:p w:rsidR="00B83A0B" w:rsidRPr="00F82ACF" w:rsidRDefault="00A9553B" w:rsidP="00B83A0B">
      <w:pPr>
        <w:spacing w:line="360" w:lineRule="auto"/>
        <w:jc w:val="both"/>
      </w:pPr>
      <w:r>
        <w:rPr>
          <w:b/>
        </w:rPr>
        <w:t>1.2</w:t>
      </w:r>
      <w:r w:rsidR="00F82ACF" w:rsidRPr="001313D6">
        <w:rPr>
          <w:b/>
        </w:rPr>
        <w:t>.</w:t>
      </w:r>
      <w:r w:rsidR="00B83A0B" w:rsidRPr="002E48D9">
        <w:t xml:space="preserve"> </w:t>
      </w:r>
      <w:r w:rsidR="002E48D9" w:rsidRPr="002E48D9">
        <w:t xml:space="preserve">W trakcie realizacji zadania, </w:t>
      </w:r>
      <w:r w:rsidR="00C81E07">
        <w:t xml:space="preserve">beneficjenci projektu </w:t>
      </w:r>
      <w:r w:rsidR="00B83A0B" w:rsidRPr="002E48D9">
        <w:t>zobowiązan</w:t>
      </w:r>
      <w:r w:rsidR="00C81E07">
        <w:t>i</w:t>
      </w:r>
      <w:r w:rsidR="00B83A0B" w:rsidRPr="002E48D9">
        <w:t xml:space="preserve"> są</w:t>
      </w:r>
      <w:r w:rsidR="00B83A0B" w:rsidRPr="00F82ACF">
        <w:t xml:space="preserve"> do stosowania przepisów prawa powszechnie obowiązującego, w szczególności :</w:t>
      </w:r>
    </w:p>
    <w:p w:rsidR="00C81E07" w:rsidRDefault="00C81E07" w:rsidP="00B83A0B">
      <w:pPr>
        <w:spacing w:line="360" w:lineRule="auto"/>
        <w:jc w:val="both"/>
      </w:pPr>
      <w:r>
        <w:t xml:space="preserve">1) </w:t>
      </w:r>
      <w:r w:rsidRPr="00F82ACF">
        <w:t xml:space="preserve">ustawy z dnia 27 sierpnia 2009 r. o finansach publicznych (Dz.U. z 2024 </w:t>
      </w:r>
      <w:r>
        <w:t>r. poz. 1530</w:t>
      </w:r>
      <w:r>
        <w:br/>
        <w:t xml:space="preserve">     z późn. zm.);</w:t>
      </w:r>
    </w:p>
    <w:p w:rsidR="00B83A0B" w:rsidRPr="00F82ACF" w:rsidRDefault="00C81E07" w:rsidP="00B83A0B">
      <w:pPr>
        <w:spacing w:line="360" w:lineRule="auto"/>
        <w:jc w:val="both"/>
      </w:pPr>
      <w:r>
        <w:t xml:space="preserve">2) </w:t>
      </w:r>
      <w:r w:rsidR="00B83A0B" w:rsidRPr="00F82ACF">
        <w:t xml:space="preserve">ustawy z dnia 29 września 1994 r. o rachunkowości (Dz.U. z 2023 r. poz. 120, </w:t>
      </w:r>
      <w:r w:rsidR="00B83A0B" w:rsidRPr="00F82ACF">
        <w:br/>
        <w:t xml:space="preserve">     z późn. zm.);</w:t>
      </w:r>
    </w:p>
    <w:p w:rsidR="00B83A0B" w:rsidRPr="00F82ACF" w:rsidRDefault="00C81E07" w:rsidP="00B83A0B">
      <w:pPr>
        <w:spacing w:line="360" w:lineRule="auto"/>
        <w:jc w:val="both"/>
      </w:pPr>
      <w:r>
        <w:t>3</w:t>
      </w:r>
      <w:r w:rsidR="00B83A0B" w:rsidRPr="00F82ACF">
        <w:t xml:space="preserve">) ustawy z dnia 11 września 2019 r. Prawo zamówień publicznych (Dz.U. z 2024 r. </w:t>
      </w:r>
      <w:r w:rsidR="00B83A0B" w:rsidRPr="00F82ACF">
        <w:br/>
        <w:t xml:space="preserve">    poz. 1320);</w:t>
      </w:r>
    </w:p>
    <w:p w:rsidR="00B83A0B" w:rsidRPr="00F82ACF" w:rsidRDefault="00C81E07" w:rsidP="00B83A0B">
      <w:pPr>
        <w:spacing w:line="360" w:lineRule="auto"/>
        <w:jc w:val="both"/>
      </w:pPr>
      <w:r>
        <w:t>4</w:t>
      </w:r>
      <w:r w:rsidR="00B83A0B" w:rsidRPr="00F82ACF">
        <w:t>) ustawy z dnia 17 grudnia 2004 r. o odpowiedzialności za naruszenie dyscypliny finansów</w:t>
      </w:r>
      <w:r w:rsidR="00B83A0B" w:rsidRPr="00F82ACF">
        <w:br/>
        <w:t xml:space="preserve">     publicznych (Dz.U. z 2024 r. poz. 104);</w:t>
      </w:r>
    </w:p>
    <w:p w:rsidR="00B83A0B" w:rsidRPr="00F82ACF" w:rsidRDefault="00B83A0B" w:rsidP="00B83A0B">
      <w:pPr>
        <w:spacing w:line="360" w:lineRule="auto"/>
        <w:jc w:val="both"/>
      </w:pPr>
      <w:r w:rsidRPr="00F82ACF">
        <w:t>5)  ogólnego rozporządzenia o ochronie danych (RODO).</w:t>
      </w:r>
    </w:p>
    <w:p w:rsidR="00B83A0B" w:rsidRPr="00F82ACF" w:rsidRDefault="00B83A0B" w:rsidP="00B83A0B">
      <w:pPr>
        <w:pStyle w:val="Akapitzlist"/>
        <w:spacing w:line="360" w:lineRule="auto"/>
        <w:ind w:left="0"/>
        <w:jc w:val="both"/>
        <w:rPr>
          <w:b/>
        </w:rPr>
      </w:pPr>
    </w:p>
    <w:p w:rsidR="00F82ACF" w:rsidRPr="00F82ACF" w:rsidRDefault="00F82ACF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Postanowienia ogólne.</w:t>
      </w:r>
    </w:p>
    <w:p w:rsidR="002E48D9" w:rsidRPr="00F82ACF" w:rsidRDefault="008552CC" w:rsidP="002E48D9">
      <w:pPr>
        <w:pStyle w:val="Akapitzlist"/>
        <w:spacing w:line="360" w:lineRule="auto"/>
        <w:ind w:left="0"/>
        <w:jc w:val="both"/>
        <w:rPr>
          <w:b/>
        </w:rPr>
      </w:pPr>
      <w:r w:rsidRPr="002E48D9">
        <w:t xml:space="preserve">Regulamin określa zasady </w:t>
      </w:r>
      <w:r w:rsidR="00167ED7">
        <w:t xml:space="preserve">naboru i </w:t>
      </w:r>
      <w:r w:rsidR="00673F35">
        <w:t>oceny</w:t>
      </w:r>
      <w:r w:rsidR="00167ED7">
        <w:t xml:space="preserve"> </w:t>
      </w:r>
      <w:r w:rsidR="00673F35">
        <w:t>wniosków</w:t>
      </w:r>
      <w:r w:rsidR="007A0DA7">
        <w:t xml:space="preserve">, </w:t>
      </w:r>
      <w:r w:rsidRPr="002E48D9">
        <w:t>zawierania umów dotacyjnych</w:t>
      </w:r>
      <w:r w:rsidR="007A0DA7">
        <w:t xml:space="preserve">, realizacji </w:t>
      </w:r>
      <w:r w:rsidR="009812E9">
        <w:t xml:space="preserve">i rozliczenia </w:t>
      </w:r>
      <w:r w:rsidR="002E48D9" w:rsidRPr="002E48D9">
        <w:t>zadań przez jednostki samorządu terytorialnego w województwie podkarpackim</w:t>
      </w:r>
      <w:r w:rsidR="007A0DA7">
        <w:t xml:space="preserve"> (</w:t>
      </w:r>
      <w:r w:rsidR="002E48D9">
        <w:t xml:space="preserve">zwane w dalszej treści Regulaminu </w:t>
      </w:r>
      <w:r w:rsidR="002E48D9" w:rsidRPr="002E48D9">
        <w:t>JST</w:t>
      </w:r>
      <w:r w:rsidR="007A0DA7">
        <w:t xml:space="preserve">) </w:t>
      </w:r>
      <w:r w:rsidR="002E48D9" w:rsidRPr="002E48D9">
        <w:t>w</w:t>
      </w:r>
      <w:r w:rsidR="002E48D9">
        <w:t> </w:t>
      </w:r>
      <w:r w:rsidR="002E48D9" w:rsidRPr="002E48D9">
        <w:t>2025 roku</w:t>
      </w:r>
      <w:r w:rsidR="009812E9">
        <w:t>,</w:t>
      </w:r>
      <w:r w:rsidR="002E48D9" w:rsidRPr="002E48D9">
        <w:t xml:space="preserve"> wynikających z</w:t>
      </w:r>
      <w:r w:rsidR="007A0DA7">
        <w:t> </w:t>
      </w:r>
      <w:r w:rsidR="002E48D9" w:rsidRPr="002E48D9">
        <w:t>„Programu Ochrony Ludności i Obrony Cywilnej na lata 2025-2026”</w:t>
      </w:r>
      <w:r w:rsidR="002E48D9">
        <w:t xml:space="preserve">. </w:t>
      </w:r>
    </w:p>
    <w:p w:rsidR="00A9553B" w:rsidRPr="00F82ACF" w:rsidRDefault="00A9553B" w:rsidP="00F82ACF">
      <w:pPr>
        <w:pStyle w:val="Akapitzlist"/>
        <w:spacing w:line="360" w:lineRule="auto"/>
        <w:ind w:left="0"/>
        <w:jc w:val="both"/>
        <w:rPr>
          <w:b/>
        </w:rPr>
      </w:pPr>
    </w:p>
    <w:p w:rsidR="00B83A0B" w:rsidRPr="00F82ACF" w:rsidRDefault="00B83A0B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Typy projektów.</w:t>
      </w:r>
    </w:p>
    <w:p w:rsidR="00267C28" w:rsidRPr="00F82ACF" w:rsidRDefault="00267C28" w:rsidP="00267C28">
      <w:pPr>
        <w:spacing w:line="360" w:lineRule="auto"/>
        <w:jc w:val="both"/>
      </w:pPr>
      <w:r w:rsidRPr="00F82ACF">
        <w:rPr>
          <w:b/>
        </w:rPr>
        <w:t>3.1.</w:t>
      </w:r>
      <w:r w:rsidRPr="00F82ACF">
        <w:t xml:space="preserve"> Projekty obejmują zadania określone w załączniku nr 1 do „Programu Ochrony Ludności i Obrony Cywilnej na lata 2025-2026” w następujących  obszarach:</w:t>
      </w:r>
    </w:p>
    <w:p w:rsidR="00267C28" w:rsidRPr="00F82ACF" w:rsidRDefault="00267C28" w:rsidP="00267C28">
      <w:pPr>
        <w:spacing w:line="360" w:lineRule="auto"/>
        <w:ind w:left="360"/>
        <w:jc w:val="both"/>
      </w:pPr>
      <w:r w:rsidRPr="00F82ACF">
        <w:t>1) Obiekty zbiorowej ochrony;</w:t>
      </w:r>
    </w:p>
    <w:p w:rsidR="00267C28" w:rsidRPr="00F82ACF" w:rsidRDefault="00267C28" w:rsidP="00267C28">
      <w:pPr>
        <w:spacing w:line="360" w:lineRule="auto"/>
        <w:ind w:left="360"/>
        <w:jc w:val="both"/>
      </w:pPr>
      <w:r w:rsidRPr="00F82ACF">
        <w:t>2) Zabezpieczenie logistyczne i zapewnienie ciągłości dostaw.</w:t>
      </w:r>
    </w:p>
    <w:p w:rsidR="00267C28" w:rsidRPr="00F82ACF" w:rsidRDefault="00267C28" w:rsidP="00267C28">
      <w:pPr>
        <w:spacing w:line="360" w:lineRule="auto"/>
        <w:jc w:val="both"/>
      </w:pPr>
      <w:r w:rsidRPr="00F82ACF">
        <w:rPr>
          <w:b/>
        </w:rPr>
        <w:lastRenderedPageBreak/>
        <w:t xml:space="preserve">3.2.  </w:t>
      </w:r>
      <w:r w:rsidRPr="00F82ACF">
        <w:t>W przypadku realizacji</w:t>
      </w:r>
      <w:r w:rsidR="002E48D9">
        <w:t xml:space="preserve"> przesz JST</w:t>
      </w:r>
      <w:r w:rsidRPr="00F82ACF">
        <w:t xml:space="preserve"> </w:t>
      </w:r>
      <w:r w:rsidRPr="00F82ACF">
        <w:rPr>
          <w:u w:val="single"/>
        </w:rPr>
        <w:t>zadań zleconych z zakresu administracji rządowej</w:t>
      </w:r>
      <w:r w:rsidRPr="00F82ACF">
        <w:t xml:space="preserve">  wynikających z Programu Ochrony Ludności i Obrony Cywilnej kwota przyznanej dotacji celowej w</w:t>
      </w:r>
      <w:r w:rsidR="00EC7773" w:rsidRPr="00F82ACF">
        <w:t> </w:t>
      </w:r>
      <w:r w:rsidRPr="00F82ACF">
        <w:t xml:space="preserve">ramach odpowiedniej umowy, wynosi </w:t>
      </w:r>
      <w:r w:rsidRPr="00F82ACF">
        <w:rPr>
          <w:b/>
        </w:rPr>
        <w:t>100%</w:t>
      </w:r>
      <w:r w:rsidRPr="00F82ACF">
        <w:t xml:space="preserve"> całkowitych kosztów kwalifikowalnych realizacji zadania. </w:t>
      </w:r>
    </w:p>
    <w:p w:rsidR="00267C28" w:rsidRPr="00F82ACF" w:rsidRDefault="00267C28" w:rsidP="00267C28">
      <w:pPr>
        <w:spacing w:line="360" w:lineRule="auto"/>
        <w:jc w:val="both"/>
      </w:pPr>
      <w:r w:rsidRPr="00F82ACF">
        <w:rPr>
          <w:b/>
        </w:rPr>
        <w:t>3.3.</w:t>
      </w:r>
      <w:r w:rsidRPr="00F82ACF">
        <w:t xml:space="preserve"> W przypadku realizacji</w:t>
      </w:r>
      <w:r w:rsidR="002E48D9">
        <w:t xml:space="preserve"> przez JST</w:t>
      </w:r>
      <w:r w:rsidRPr="00F82ACF">
        <w:t xml:space="preserve"> </w:t>
      </w:r>
      <w:r w:rsidRPr="00F82ACF">
        <w:rPr>
          <w:u w:val="single"/>
        </w:rPr>
        <w:t>zadań własnych</w:t>
      </w:r>
      <w:r w:rsidRPr="00F82ACF">
        <w:t xml:space="preserve"> wynikających z Programu Ochrony Ludności i Obrony Cywilnej kwota przyznanej dotacji celowej w ramach odpowiedniej umowy, nie może być większa niż </w:t>
      </w:r>
      <w:r w:rsidRPr="00F82ACF">
        <w:rPr>
          <w:b/>
        </w:rPr>
        <w:t>80%</w:t>
      </w:r>
      <w:r w:rsidRPr="00F82ACF">
        <w:t xml:space="preserve"> całkowitych kosztów kwalifikowalnych realizacji zadania. W t</w:t>
      </w:r>
      <w:r w:rsidR="008C1D3C" w:rsidRPr="00F82ACF">
        <w:t xml:space="preserve">ym przypadku JST </w:t>
      </w:r>
      <w:r w:rsidRPr="00F82ACF">
        <w:t xml:space="preserve">zobowiązana jest do pokrycia pozostałej części kosztów (do 20% całkowitych kosztów kwalifikowalnych realizacji zadania).  </w:t>
      </w:r>
    </w:p>
    <w:p w:rsidR="00267C28" w:rsidRPr="00F82ACF" w:rsidRDefault="00267C28" w:rsidP="00267C28">
      <w:pPr>
        <w:spacing w:line="360" w:lineRule="auto"/>
        <w:ind w:left="360"/>
        <w:jc w:val="both"/>
      </w:pPr>
    </w:p>
    <w:p w:rsidR="00B83A0B" w:rsidRPr="00F82ACF" w:rsidRDefault="00B83A0B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Typy beneficjenta.</w:t>
      </w:r>
    </w:p>
    <w:p w:rsidR="008C1D3C" w:rsidRPr="00F82ACF" w:rsidRDefault="008C1D3C" w:rsidP="008C1D3C">
      <w:pPr>
        <w:pStyle w:val="Akapitzlist"/>
        <w:spacing w:line="360" w:lineRule="auto"/>
        <w:ind w:left="0"/>
        <w:jc w:val="both"/>
      </w:pPr>
      <w:r w:rsidRPr="00F82ACF">
        <w:t xml:space="preserve">Beneficjentem </w:t>
      </w:r>
      <w:r w:rsidR="00935F52" w:rsidRPr="00F82ACF">
        <w:t xml:space="preserve">projektu </w:t>
      </w:r>
      <w:r w:rsidRPr="00F82ACF">
        <w:t>są jednostki samorządu terytorialnego w województwie podkarpackim na wszystkich szcz</w:t>
      </w:r>
      <w:r w:rsidR="00411823">
        <w:t>eblach</w:t>
      </w:r>
      <w:r w:rsidRPr="00F82ACF">
        <w:t xml:space="preserve">.   </w:t>
      </w:r>
    </w:p>
    <w:p w:rsidR="00C81E07" w:rsidRDefault="00C81E07" w:rsidP="008C1D3C">
      <w:pPr>
        <w:pStyle w:val="Akapitzlist"/>
        <w:spacing w:line="360" w:lineRule="auto"/>
        <w:ind w:left="0"/>
        <w:jc w:val="both"/>
      </w:pPr>
    </w:p>
    <w:p w:rsidR="00B83A0B" w:rsidRPr="00F82ACF" w:rsidRDefault="00C72657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Sposób</w:t>
      </w:r>
      <w:r w:rsidR="00B83A0B" w:rsidRPr="00F82ACF">
        <w:rPr>
          <w:b/>
        </w:rPr>
        <w:t xml:space="preserve"> i termin składania wniosków. </w:t>
      </w:r>
    </w:p>
    <w:p w:rsidR="00EC7773" w:rsidRPr="00F82ACF" w:rsidRDefault="00C72657" w:rsidP="00EC7773">
      <w:pPr>
        <w:numPr>
          <w:ilvl w:val="1"/>
          <w:numId w:val="7"/>
        </w:numPr>
        <w:spacing w:line="360" w:lineRule="auto"/>
        <w:jc w:val="both"/>
      </w:pPr>
      <w:r w:rsidRPr="00F82ACF">
        <w:t>Termin skład</w:t>
      </w:r>
      <w:r w:rsidR="005F1315">
        <w:t>ania wniosków upływa z dniem</w:t>
      </w:r>
      <w:r w:rsidR="00411823">
        <w:t xml:space="preserve"> 22 lipca </w:t>
      </w:r>
      <w:r w:rsidR="005F1315">
        <w:t xml:space="preserve">2025 r. </w:t>
      </w:r>
    </w:p>
    <w:p w:rsidR="00C72657" w:rsidRPr="00F82ACF" w:rsidRDefault="00C72657" w:rsidP="00EC7773">
      <w:pPr>
        <w:numPr>
          <w:ilvl w:val="1"/>
          <w:numId w:val="7"/>
        </w:numPr>
        <w:spacing w:line="360" w:lineRule="auto"/>
        <w:jc w:val="both"/>
      </w:pPr>
      <w:r w:rsidRPr="00F82ACF">
        <w:t>Wnioski można składać :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u w:val="single"/>
        </w:rPr>
      </w:pPr>
      <w:r w:rsidRPr="00F82ACF">
        <w:t xml:space="preserve">- </w:t>
      </w:r>
      <w:r w:rsidRPr="00F82ACF">
        <w:rPr>
          <w:u w:val="single"/>
        </w:rPr>
        <w:t>osobiście: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Podkarpacki Urząd Wojewódzki w Rzeszowie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Wydział Bezpieczeństwa i Zarządzania Kryzysowego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35-959 Rzeszów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ul. Grunwaldzka 15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Sekretariat – pokój nr 220A (II piętro budynku Urzędu)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godz. 7</w:t>
      </w:r>
      <w:r w:rsidRPr="00F82ACF">
        <w:rPr>
          <w:b/>
          <w:vertAlign w:val="superscript"/>
        </w:rPr>
        <w:t>30</w:t>
      </w:r>
      <w:r w:rsidRPr="00F82ACF">
        <w:rPr>
          <w:b/>
        </w:rPr>
        <w:t xml:space="preserve"> – 15</w:t>
      </w:r>
      <w:r w:rsidRPr="00F82ACF">
        <w:rPr>
          <w:b/>
          <w:vertAlign w:val="superscript"/>
        </w:rPr>
        <w:t>30</w:t>
      </w:r>
      <w:r w:rsidRPr="00F82ACF">
        <w:rPr>
          <w:b/>
        </w:rPr>
        <w:t xml:space="preserve"> (poniedziałek - piątek)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lub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 xml:space="preserve">- </w:t>
      </w:r>
      <w:r w:rsidRPr="00F82ACF">
        <w:rPr>
          <w:u w:val="single"/>
        </w:rPr>
        <w:t xml:space="preserve">korespondencyjnie na adres </w:t>
      </w:r>
      <w:r w:rsidRPr="00F82ACF">
        <w:t>: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Podkarpacki Urząd Wojewódzki w Rzeszowie, Wydział Bezpieczeństwa i</w:t>
      </w:r>
      <w:r w:rsidR="00935F52" w:rsidRPr="00F82ACF">
        <w:rPr>
          <w:b/>
        </w:rPr>
        <w:t> </w:t>
      </w:r>
      <w:r w:rsidRPr="00F82ACF">
        <w:rPr>
          <w:b/>
        </w:rPr>
        <w:t>Zarządzania Kryzysowego, ul. Grunwaldzka 15, 35-959 Rzeszów, z dopiskiem na kopercie: „Wnios</w:t>
      </w:r>
      <w:r w:rsidR="00935F52" w:rsidRPr="00F82ACF">
        <w:rPr>
          <w:b/>
        </w:rPr>
        <w:t>ek</w:t>
      </w:r>
      <w:r w:rsidRPr="00F82ACF">
        <w:rPr>
          <w:b/>
        </w:rPr>
        <w:t xml:space="preserve"> o dotację celową na realizację zadania wynikającego z</w:t>
      </w:r>
      <w:r w:rsidR="00935F52" w:rsidRPr="00F82ACF">
        <w:rPr>
          <w:b/>
        </w:rPr>
        <w:t> </w:t>
      </w:r>
      <w:r w:rsidRPr="00F82ACF">
        <w:rPr>
          <w:b/>
        </w:rPr>
        <w:t xml:space="preserve">Programu Ochrony Ludności i Obrony Cywilnej” </w:t>
      </w:r>
      <w:r w:rsidRPr="00F82ACF">
        <w:t>(decyduje data wpływu wniosku do siedziby Urzędu).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lub</w:t>
      </w:r>
    </w:p>
    <w:p w:rsidR="00C72657" w:rsidRPr="00F82ACF" w:rsidRDefault="00C72657" w:rsidP="00C72657">
      <w:pPr>
        <w:numPr>
          <w:ilvl w:val="0"/>
          <w:numId w:val="7"/>
        </w:numPr>
        <w:spacing w:line="360" w:lineRule="auto"/>
        <w:jc w:val="both"/>
        <w:sectPr w:rsidR="00C72657" w:rsidRPr="00F82ACF" w:rsidSect="00EC4A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2657" w:rsidRPr="00CF1638" w:rsidRDefault="00C72657" w:rsidP="00C72657">
      <w:pPr>
        <w:spacing w:line="360" w:lineRule="auto"/>
        <w:ind w:left="360"/>
        <w:jc w:val="both"/>
        <w:rPr>
          <w:u w:val="single"/>
        </w:rPr>
      </w:pPr>
      <w:r w:rsidRPr="00CF1638">
        <w:lastRenderedPageBreak/>
        <w:t xml:space="preserve">- </w:t>
      </w:r>
      <w:r w:rsidRPr="00CF1638">
        <w:rPr>
          <w:u w:val="single"/>
        </w:rPr>
        <w:t>elektronicznie</w:t>
      </w:r>
      <w:r w:rsidR="008552CC" w:rsidRPr="00CF1638">
        <w:rPr>
          <w:u w:val="single"/>
        </w:rPr>
        <w:t xml:space="preserve"> za pośrednictwem platformy</w:t>
      </w:r>
      <w:r w:rsidRPr="00CF1638">
        <w:rPr>
          <w:u w:val="single"/>
        </w:rPr>
        <w:t xml:space="preserve"> e-PUAP</w:t>
      </w:r>
      <w:r w:rsidR="00CF1638" w:rsidRPr="00CF1638">
        <w:rPr>
          <w:u w:val="single"/>
        </w:rPr>
        <w:t xml:space="preserve"> lub e-Doręczeń wskazując jako adresata Podkarpacki Urząd Wojewódzki w Rzeszowie</w:t>
      </w:r>
      <w:r w:rsidRPr="00CF1638">
        <w:rPr>
          <w:u w:val="single"/>
        </w:rPr>
        <w:t xml:space="preserve">. 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Wnioski niezłożone we wskazanym terminie nie będą podlegały rozpatrzeniu.</w:t>
      </w:r>
    </w:p>
    <w:p w:rsidR="00C72657" w:rsidRPr="00F82ACF" w:rsidRDefault="00C72657" w:rsidP="00C72657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Procedura oceny projektów</w:t>
      </w:r>
      <w:r w:rsidR="00EC7773" w:rsidRPr="00F82ACF">
        <w:rPr>
          <w:b/>
        </w:rPr>
        <w:t>.</w:t>
      </w:r>
    </w:p>
    <w:p w:rsidR="008874B2" w:rsidRPr="00F82ACF" w:rsidRDefault="00160FF8" w:rsidP="008874B2">
      <w:pPr>
        <w:spacing w:line="360" w:lineRule="auto"/>
        <w:ind w:left="360"/>
        <w:jc w:val="both"/>
      </w:pPr>
      <w:r w:rsidRPr="00F82ACF">
        <w:rPr>
          <w:b/>
        </w:rPr>
        <w:t>6.1.</w:t>
      </w:r>
      <w:r w:rsidRPr="00F82ACF">
        <w:t xml:space="preserve"> Złożone wnioski muszą być opracowane zgodnie z ustalonym wzorem</w:t>
      </w:r>
      <w:r w:rsidR="008874B2" w:rsidRPr="00F82ACF">
        <w:t>. Wzór wniosku o dotację celową na realizację zada</w:t>
      </w:r>
      <w:r w:rsidR="0068342C">
        <w:t xml:space="preserve">ń własnych/zleconych w ramach </w:t>
      </w:r>
      <w:r w:rsidR="008874B2" w:rsidRPr="00F82ACF">
        <w:t>Programu Ochr</w:t>
      </w:r>
      <w:r w:rsidR="0068342C">
        <w:t xml:space="preserve">ony Ludności i Obrony Cywilnej </w:t>
      </w:r>
      <w:r w:rsidR="008874B2" w:rsidRPr="00F82ACF">
        <w:t xml:space="preserve">stanowi załącznik </w:t>
      </w:r>
      <w:r w:rsidR="004A6B3A">
        <w:t xml:space="preserve">nr 1 </w:t>
      </w:r>
      <w:r w:rsidR="008874B2" w:rsidRPr="00F82ACF">
        <w:t xml:space="preserve">do niniejszego Regulaminu.  </w:t>
      </w:r>
    </w:p>
    <w:p w:rsidR="00160FF8" w:rsidRPr="00F82ACF" w:rsidRDefault="00160FF8" w:rsidP="00160FF8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2</w:t>
      </w:r>
      <w:r w:rsidRPr="00F82ACF">
        <w:rPr>
          <w:b/>
        </w:rPr>
        <w:t>.</w:t>
      </w:r>
      <w:r w:rsidRPr="00F82ACF">
        <w:t xml:space="preserve"> Złożenie wniosku nie jest równoznaczne z przyznaniem dotacji celowej. Wysokość przyznanej dotacji może być niższa niż wnioskowana we wniosku. Kwota dotacji będzie określona na podstawie dokonanej oceny merytorycznej wniosku.</w:t>
      </w:r>
    </w:p>
    <w:p w:rsidR="00160FF8" w:rsidRPr="00F82ACF" w:rsidRDefault="00160FF8" w:rsidP="00160FF8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3</w:t>
      </w:r>
      <w:r w:rsidRPr="00F82ACF">
        <w:rPr>
          <w:b/>
        </w:rPr>
        <w:t>.</w:t>
      </w:r>
      <w:r w:rsidRPr="00F82ACF">
        <w:t xml:space="preserve"> Każdorazowo Wojewoda Podkarpacki przekaże środki dla JST, po dokonaniu merytorycznej i finansowej analizy wniosków samorządów zawierających m.in. kosztorys i harmonogram realizacji zadania, przy zapewnieniu wykorzystania środków finansowych na jego realizację do końca roku 2025.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4</w:t>
      </w:r>
      <w:r w:rsidRPr="00F82ACF">
        <w:rPr>
          <w:b/>
        </w:rPr>
        <w:t>.</w:t>
      </w:r>
      <w:r w:rsidRPr="00F82ACF">
        <w:t xml:space="preserve"> Merytorycznej i finansowej analizy wniosków JST dokonuje </w:t>
      </w:r>
      <w:r w:rsidR="00935F52" w:rsidRPr="00F82ACF">
        <w:t xml:space="preserve">na bieżąco </w:t>
      </w:r>
      <w:r w:rsidRPr="00F82ACF">
        <w:t>komisja powołana przez Wojewodę Podkarpackiego w drodze zarządzenia.</w:t>
      </w:r>
    </w:p>
    <w:p w:rsidR="00C72657" w:rsidRPr="00F82ACF" w:rsidRDefault="00160FF8" w:rsidP="00EC7773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5</w:t>
      </w:r>
      <w:r w:rsidR="00C72657" w:rsidRPr="00F82ACF">
        <w:rPr>
          <w:b/>
        </w:rPr>
        <w:t>.</w:t>
      </w:r>
      <w:r w:rsidR="00C72657" w:rsidRPr="00F82ACF">
        <w:t xml:space="preserve"> Komisja może korzystać z pomocy osób posiadających specjalistyczną wiedzę i doświadczenie (ekspertów) w obszarze zadań z zakresu ochrony ludności i obrony cywilnej, rekrutujących się z jednostek administracji publicznej oraz ośrodków naukowych. Osoby te posiadają głos doradczy oraz mogą wydawać opinie. </w:t>
      </w:r>
      <w:r w:rsidR="00C72657" w:rsidRPr="00F82ACF">
        <w:rPr>
          <w:color w:val="000000"/>
        </w:rPr>
        <w:t>Udział w</w:t>
      </w:r>
      <w:r w:rsidR="00EC7773" w:rsidRPr="00F82ACF">
        <w:rPr>
          <w:color w:val="000000"/>
        </w:rPr>
        <w:t> </w:t>
      </w:r>
      <w:r w:rsidR="00C72657" w:rsidRPr="00F82ACF">
        <w:rPr>
          <w:color w:val="000000"/>
        </w:rPr>
        <w:t xml:space="preserve">pracach Komisji jest nieodpłatny.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6</w:t>
      </w:r>
      <w:r w:rsidRPr="00F82ACF">
        <w:rPr>
          <w:b/>
        </w:rPr>
        <w:t>.</w:t>
      </w:r>
      <w:r w:rsidRPr="00F82ACF">
        <w:t xml:space="preserve"> Komisja przystępuje do analizy wniosków niezwłocznie po ich wpłynięciu.</w:t>
      </w:r>
    </w:p>
    <w:p w:rsidR="00CF1638" w:rsidRDefault="00160FF8" w:rsidP="00CF1638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7</w:t>
      </w:r>
      <w:r w:rsidR="00C72657" w:rsidRPr="00F82ACF">
        <w:rPr>
          <w:b/>
        </w:rPr>
        <w:t xml:space="preserve">. </w:t>
      </w:r>
      <w:r w:rsidR="00C72657" w:rsidRPr="00F82ACF">
        <w:t>Komisja może żądać od JST udzielenia dodatkowych wyjaśnień oraz dostarczenia dodatkowych dokumentów dotyczących treści złożonych wniosków.</w:t>
      </w:r>
    </w:p>
    <w:p w:rsidR="00CF1638" w:rsidRDefault="00CF1638" w:rsidP="00CF1638">
      <w:pPr>
        <w:spacing w:line="360" w:lineRule="auto"/>
        <w:ind w:left="360"/>
        <w:jc w:val="both"/>
      </w:pPr>
      <w:r w:rsidRPr="00CF1638">
        <w:rPr>
          <w:b/>
        </w:rPr>
        <w:t>6.8.</w:t>
      </w:r>
      <w:r>
        <w:t xml:space="preserve"> </w:t>
      </w:r>
      <w:r w:rsidRPr="00A55EC6">
        <w:t>W przypadku stwierdzenia w</w:t>
      </w:r>
      <w:r>
        <w:t xml:space="preserve">e wniosku </w:t>
      </w:r>
      <w:r w:rsidRPr="000B0C51">
        <w:t xml:space="preserve">błędów </w:t>
      </w:r>
      <w:r w:rsidR="00676E8F">
        <w:t>W</w:t>
      </w:r>
      <w:r>
        <w:t>ojewoda</w:t>
      </w:r>
      <w:r w:rsidR="00676E8F">
        <w:t xml:space="preserve"> Podkarpacki</w:t>
      </w:r>
      <w:r>
        <w:t xml:space="preserve"> informuje JST</w:t>
      </w:r>
      <w:r w:rsidRPr="00A55EC6">
        <w:t xml:space="preserve"> o błędach i</w:t>
      </w:r>
      <w:r>
        <w:t> </w:t>
      </w:r>
      <w:r w:rsidRPr="00A55EC6">
        <w:t xml:space="preserve">wzywa do poprawienia </w:t>
      </w:r>
      <w:r>
        <w:t xml:space="preserve">wniosku </w:t>
      </w:r>
      <w:r w:rsidRPr="00A55EC6">
        <w:t xml:space="preserve">w terminie nie dłuższym niż </w:t>
      </w:r>
      <w:r w:rsidR="00411823">
        <w:t>2</w:t>
      </w:r>
      <w:r w:rsidRPr="00A55EC6">
        <w:t xml:space="preserve"> dni</w:t>
      </w:r>
      <w:r>
        <w:t xml:space="preserve"> </w:t>
      </w:r>
      <w:r w:rsidRPr="00A55EC6">
        <w:t xml:space="preserve">kalendarzowych od dnia otrzymania wezwania pod rygorem odrzucenia </w:t>
      </w:r>
      <w:r>
        <w:t xml:space="preserve">wniosku. </w:t>
      </w:r>
    </w:p>
    <w:p w:rsidR="00CF1638" w:rsidRPr="00CB78B9" w:rsidRDefault="00CF1638" w:rsidP="00CF1638">
      <w:pPr>
        <w:spacing w:line="360" w:lineRule="auto"/>
        <w:ind w:left="360"/>
        <w:jc w:val="both"/>
      </w:pPr>
      <w:r w:rsidRPr="00CF1638">
        <w:rPr>
          <w:b/>
        </w:rPr>
        <w:t>6.9.</w:t>
      </w:r>
      <w:r>
        <w:t xml:space="preserve"> W</w:t>
      </w:r>
      <w:r w:rsidRPr="00506256">
        <w:t xml:space="preserve"> przypadk</w:t>
      </w:r>
      <w:r>
        <w:t xml:space="preserve">u stwierdzenia </w:t>
      </w:r>
      <w:r w:rsidRPr="00506256">
        <w:t>błędów w poprawion</w:t>
      </w:r>
      <w:r>
        <w:t xml:space="preserve">ym wniosku </w:t>
      </w:r>
      <w:r w:rsidR="00676E8F">
        <w:t>W</w:t>
      </w:r>
      <w:r w:rsidRPr="00506256">
        <w:t>ojewoda</w:t>
      </w:r>
      <w:r w:rsidR="00676E8F">
        <w:t xml:space="preserve"> Podkarpacki</w:t>
      </w:r>
      <w:r>
        <w:t xml:space="preserve"> </w:t>
      </w:r>
      <w:r w:rsidRPr="00CB78B9">
        <w:t xml:space="preserve">nie wzywa ponownie </w:t>
      </w:r>
      <w:r>
        <w:t xml:space="preserve">JST do </w:t>
      </w:r>
      <w:r w:rsidR="00C81E07">
        <w:t xml:space="preserve">jego </w:t>
      </w:r>
      <w:r w:rsidRPr="00CB78B9">
        <w:t>pop</w:t>
      </w:r>
      <w:r w:rsidR="00C81E07">
        <w:t>rawienia</w:t>
      </w:r>
      <w:r w:rsidRPr="00CB78B9">
        <w:t xml:space="preserve">. Wojewoda </w:t>
      </w:r>
      <w:r w:rsidR="00676E8F">
        <w:t xml:space="preserve">Podkarpacki </w:t>
      </w:r>
      <w:r w:rsidRPr="00CB78B9">
        <w:t xml:space="preserve">informuje </w:t>
      </w:r>
      <w:r>
        <w:t xml:space="preserve">JST </w:t>
      </w:r>
      <w:r w:rsidRPr="00CB78B9">
        <w:t>o</w:t>
      </w:r>
      <w:r w:rsidR="00676E8F">
        <w:t> </w:t>
      </w:r>
      <w:r w:rsidRPr="00CB78B9">
        <w:t>błędach w</w:t>
      </w:r>
      <w:r>
        <w:t xml:space="preserve">e wniosku </w:t>
      </w:r>
      <w:r w:rsidRPr="00CB78B9">
        <w:t xml:space="preserve">oraz przekazuje </w:t>
      </w:r>
      <w:r>
        <w:t>JST</w:t>
      </w:r>
      <w:r w:rsidRPr="00CB78B9">
        <w:t xml:space="preserve"> informację o przyczynie odrzucenia</w:t>
      </w:r>
      <w:r>
        <w:t xml:space="preserve"> wniosku. </w:t>
      </w:r>
    </w:p>
    <w:p w:rsidR="00CF1638" w:rsidRDefault="00CF1638" w:rsidP="00C72657">
      <w:pPr>
        <w:spacing w:line="360" w:lineRule="auto"/>
        <w:ind w:left="360"/>
        <w:jc w:val="both"/>
      </w:pPr>
    </w:p>
    <w:p w:rsidR="001732B8" w:rsidRPr="00F82ACF" w:rsidRDefault="001732B8" w:rsidP="00C72657">
      <w:pPr>
        <w:spacing w:line="360" w:lineRule="auto"/>
        <w:ind w:left="360"/>
        <w:jc w:val="both"/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lastRenderedPageBreak/>
        <w:t>Zatwier</w:t>
      </w:r>
      <w:r w:rsidR="008552CC">
        <w:rPr>
          <w:b/>
        </w:rPr>
        <w:t>dzenie wniosków</w:t>
      </w:r>
      <w:r w:rsidRPr="00F82ACF">
        <w:rPr>
          <w:b/>
        </w:rPr>
        <w:t>.</w:t>
      </w:r>
    </w:p>
    <w:p w:rsidR="008C1D3C" w:rsidRPr="00F82ACF" w:rsidRDefault="00C72657" w:rsidP="00C72657">
      <w:pPr>
        <w:spacing w:line="360" w:lineRule="auto"/>
        <w:ind w:left="360"/>
        <w:jc w:val="both"/>
      </w:pPr>
      <w:r w:rsidRPr="00F82ACF">
        <w:rPr>
          <w:b/>
        </w:rPr>
        <w:t>7</w:t>
      </w:r>
      <w:r w:rsidR="008C1D3C" w:rsidRPr="00F82ACF">
        <w:rPr>
          <w:b/>
        </w:rPr>
        <w:t xml:space="preserve">.1. </w:t>
      </w:r>
      <w:r w:rsidR="008C1D3C" w:rsidRPr="00F82ACF">
        <w:t>Komisja</w:t>
      </w:r>
      <w:r w:rsidR="00EC7773" w:rsidRPr="00F82ACF">
        <w:t xml:space="preserve">, o której mowa w ust. 6 </w:t>
      </w:r>
      <w:r w:rsidR="008C1D3C" w:rsidRPr="00F82ACF">
        <w:t xml:space="preserve"> po dokonaniu analizy merytorycznej i finansowej wniosków, przedstawia niezwłocznie Wojewodzie Podkarpackiemu protokół przeprowadzonej oceny wniosków.</w:t>
      </w:r>
    </w:p>
    <w:p w:rsidR="008C1D3C" w:rsidRPr="00F82ACF" w:rsidRDefault="008C1D3C" w:rsidP="008C1D3C">
      <w:pPr>
        <w:spacing w:line="360" w:lineRule="auto"/>
        <w:ind w:left="360"/>
        <w:jc w:val="both"/>
      </w:pPr>
      <w:r w:rsidRPr="00F82ACF">
        <w:t xml:space="preserve">Protokół podlega zaopiniowaniu przez Wojewódzki Zespół Zarządzania Kryzysowego.  </w:t>
      </w:r>
    </w:p>
    <w:p w:rsidR="008C1D3C" w:rsidRPr="00F82ACF" w:rsidRDefault="00C72657" w:rsidP="008C1D3C">
      <w:pPr>
        <w:spacing w:line="360" w:lineRule="auto"/>
        <w:ind w:left="360"/>
        <w:jc w:val="both"/>
      </w:pPr>
      <w:r w:rsidRPr="00F82ACF">
        <w:rPr>
          <w:b/>
        </w:rPr>
        <w:t>7.2</w:t>
      </w:r>
      <w:r w:rsidR="008C1D3C" w:rsidRPr="00F82ACF">
        <w:rPr>
          <w:b/>
        </w:rPr>
        <w:t>. </w:t>
      </w:r>
      <w:r w:rsidR="008C1D3C" w:rsidRPr="00F82ACF">
        <w:t xml:space="preserve">Decyzję o zatwierdzeniu lub odrzuceniu wniosku, Wojewoda Podkarpacki podejmuje w terminie do 14 dni od dnia przedłożenia protokołu. </w:t>
      </w:r>
    </w:p>
    <w:p w:rsidR="008C1D3C" w:rsidRPr="00F82ACF" w:rsidRDefault="008C1D3C" w:rsidP="008C1D3C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Zasady zawierania umów.</w:t>
      </w:r>
    </w:p>
    <w:p w:rsidR="008874B2" w:rsidRPr="00F82ACF" w:rsidRDefault="008874B2" w:rsidP="008874B2">
      <w:pPr>
        <w:spacing w:line="360" w:lineRule="auto"/>
        <w:ind w:left="360"/>
        <w:jc w:val="both"/>
        <w:rPr>
          <w:bCs/>
        </w:rPr>
      </w:pPr>
      <w:r w:rsidRPr="00F82ACF">
        <w:rPr>
          <w:b/>
        </w:rPr>
        <w:t>8.1.</w:t>
      </w:r>
      <w:r w:rsidRPr="00F82ACF">
        <w:t xml:space="preserve"> Podstawą p</w:t>
      </w:r>
      <w:r w:rsidRPr="00F82ACF">
        <w:rPr>
          <w:bCs/>
        </w:rPr>
        <w:t>rzekazania środków dla JST są zaakceptowane przez Wojewodę</w:t>
      </w:r>
      <w:r w:rsidR="00724197">
        <w:rPr>
          <w:bCs/>
        </w:rPr>
        <w:t xml:space="preserve"> Podkarpackiego</w:t>
      </w:r>
      <w:r w:rsidRPr="00F82ACF">
        <w:rPr>
          <w:bCs/>
        </w:rPr>
        <w:t xml:space="preserve"> wnioski oraz zapisy zawartych umów dotacyjnych na realizację zadań własnych/zleconych z</w:t>
      </w:r>
      <w:r w:rsidR="00CF1638">
        <w:rPr>
          <w:bCs/>
        </w:rPr>
        <w:t> </w:t>
      </w:r>
      <w:r w:rsidRPr="00F82ACF">
        <w:rPr>
          <w:bCs/>
        </w:rPr>
        <w:t>zakresu administracji rządowej.</w:t>
      </w:r>
    </w:p>
    <w:p w:rsidR="00411823" w:rsidRDefault="008874B2" w:rsidP="008874B2">
      <w:pPr>
        <w:spacing w:line="360" w:lineRule="auto"/>
        <w:ind w:left="360"/>
        <w:jc w:val="both"/>
      </w:pPr>
      <w:r w:rsidRPr="00F82ACF">
        <w:rPr>
          <w:b/>
          <w:bCs/>
        </w:rPr>
        <w:t>8.2.</w:t>
      </w:r>
      <w:r w:rsidRPr="00F82ACF">
        <w:rPr>
          <w:bCs/>
        </w:rPr>
        <w:t xml:space="preserve"> W przypadku braku akceptacji wniosku przedstawionego</w:t>
      </w:r>
      <w:r w:rsidRPr="00F82ACF">
        <w:t xml:space="preserve"> przez daną JST lub </w:t>
      </w:r>
      <w:r w:rsidR="00411823">
        <w:t>braku zapewnienia w</w:t>
      </w:r>
      <w:r w:rsidRPr="00F82ACF">
        <w:t xml:space="preserve">ykorzystania przez JST </w:t>
      </w:r>
      <w:r w:rsidR="008B760B">
        <w:t>zaplanowanych</w:t>
      </w:r>
      <w:r w:rsidRPr="00F82ACF">
        <w:t xml:space="preserve"> środków finansowych </w:t>
      </w:r>
      <w:r w:rsidR="00411823">
        <w:t>do końca 2025 r. środki mogą być przyznane przez Wojewodę</w:t>
      </w:r>
      <w:r w:rsidRPr="00F82ACF">
        <w:t xml:space="preserve"> Podkarpacki</w:t>
      </w:r>
      <w:r w:rsidR="00411823">
        <w:t>ego innej JST</w:t>
      </w:r>
      <w:r w:rsidRPr="00F82ACF">
        <w:t>.</w:t>
      </w:r>
      <w:r w:rsidR="00411823">
        <w:t xml:space="preserve"> </w:t>
      </w:r>
    </w:p>
    <w:p w:rsidR="008874B2" w:rsidRPr="00F82ACF" w:rsidRDefault="00411823" w:rsidP="008874B2">
      <w:pPr>
        <w:spacing w:line="360" w:lineRule="auto"/>
        <w:ind w:left="360"/>
        <w:jc w:val="both"/>
      </w:pPr>
      <w:r w:rsidRPr="00411823">
        <w:rPr>
          <w:b/>
          <w:bCs/>
        </w:rPr>
        <w:t>8.</w:t>
      </w:r>
      <w:r w:rsidRPr="00411823">
        <w:rPr>
          <w:b/>
        </w:rPr>
        <w:t>3.</w:t>
      </w:r>
      <w:r>
        <w:t xml:space="preserve"> W przypadku braku możliwości zagospodarowania środków przez JST w 2025 roku, niewykorzystane przez JST środki pozostają w dyspozycji Wojewody Podkarpackiego i mogą być wykorzystane na zadania przez niego realizowane.  </w:t>
      </w:r>
      <w:r w:rsidR="008874B2" w:rsidRPr="00F82ACF">
        <w:t xml:space="preserve">  </w:t>
      </w:r>
    </w:p>
    <w:p w:rsidR="00EC7773" w:rsidRPr="00F82ACF" w:rsidRDefault="00411823" w:rsidP="00EC7773">
      <w:pPr>
        <w:spacing w:line="360" w:lineRule="auto"/>
        <w:ind w:left="360"/>
        <w:jc w:val="both"/>
      </w:pPr>
      <w:r>
        <w:rPr>
          <w:b/>
        </w:rPr>
        <w:t>8.4</w:t>
      </w:r>
      <w:r w:rsidR="008874B2" w:rsidRPr="00F82ACF">
        <w:rPr>
          <w:b/>
        </w:rPr>
        <w:t>.</w:t>
      </w:r>
      <w:r w:rsidR="008874B2" w:rsidRPr="00F82ACF">
        <w:t xml:space="preserve"> Wysokość dotacji na poszczególne zadania realizowane przez JST określona będzie w odpowiedniej umowie.</w:t>
      </w:r>
    </w:p>
    <w:p w:rsidR="008874B2" w:rsidRPr="00F82ACF" w:rsidRDefault="00411823" w:rsidP="00F82ACF">
      <w:pPr>
        <w:spacing w:line="360" w:lineRule="auto"/>
        <w:ind w:left="360"/>
        <w:jc w:val="both"/>
      </w:pPr>
      <w:r>
        <w:rPr>
          <w:b/>
        </w:rPr>
        <w:t>8.5</w:t>
      </w:r>
      <w:r w:rsidR="00EC7773" w:rsidRPr="00F82ACF">
        <w:rPr>
          <w:b/>
        </w:rPr>
        <w:t>.</w:t>
      </w:r>
      <w:r w:rsidR="00EC7773" w:rsidRPr="00F82ACF">
        <w:t xml:space="preserve"> </w:t>
      </w:r>
      <w:r w:rsidR="008874B2" w:rsidRPr="00F82ACF">
        <w:t xml:space="preserve">Każda JST w terminie 7 dni </w:t>
      </w:r>
      <w:r w:rsidR="00CF1638">
        <w:t xml:space="preserve">kalendarzowych </w:t>
      </w:r>
      <w:r w:rsidR="008874B2" w:rsidRPr="00F82ACF">
        <w:t>od uzyskania potwierdzenia o akceptacji złożonego wniosku, a przed zawarciem umowy, zobowiązana jest do korekty kosztorysu zadania, w</w:t>
      </w:r>
      <w:r w:rsidR="00F82ACF" w:rsidRPr="00F82ACF">
        <w:t> </w:t>
      </w:r>
      <w:r w:rsidR="008874B2" w:rsidRPr="00F82ACF">
        <w:t>przypadku przyznania kwoty dotacji (dofinansowania) w wysokości niższej niż określona we</w:t>
      </w:r>
      <w:r w:rsidR="00EC7773" w:rsidRPr="00F82ACF">
        <w:t xml:space="preserve"> </w:t>
      </w:r>
      <w:r w:rsidR="008874B2" w:rsidRPr="00F82ACF">
        <w:t>wniosk</w:t>
      </w:r>
      <w:r w:rsidR="00935F52" w:rsidRPr="00F82ACF">
        <w:t>u</w:t>
      </w:r>
      <w:r w:rsidR="00F82ACF" w:rsidRPr="00F82ACF">
        <w:t xml:space="preserve">. Niezłożenie korekty kosztorysu w wyżej wymienionym terminie będzie skutkowało niepodpisaniem umowy. </w:t>
      </w:r>
    </w:p>
    <w:p w:rsidR="008874B2" w:rsidRPr="00F82ACF" w:rsidRDefault="00411823" w:rsidP="008874B2">
      <w:pPr>
        <w:spacing w:line="360" w:lineRule="auto"/>
        <w:ind w:left="360"/>
        <w:jc w:val="both"/>
      </w:pPr>
      <w:r>
        <w:rPr>
          <w:b/>
        </w:rPr>
        <w:t>8.6</w:t>
      </w:r>
      <w:r w:rsidR="008874B2" w:rsidRPr="00F82ACF">
        <w:rPr>
          <w:b/>
        </w:rPr>
        <w:t>.</w:t>
      </w:r>
      <w:r w:rsidR="008874B2" w:rsidRPr="00F82ACF">
        <w:t xml:space="preserve"> W związku z niepodpisaniem umowy z wyżej wymienionych przyczyn, JST nie może zgłaszać żadnych roszczeń.</w:t>
      </w:r>
    </w:p>
    <w:p w:rsidR="008874B2" w:rsidRPr="00F82ACF" w:rsidRDefault="00411823" w:rsidP="008874B2">
      <w:pPr>
        <w:spacing w:line="360" w:lineRule="auto"/>
        <w:ind w:left="360"/>
        <w:jc w:val="both"/>
      </w:pPr>
      <w:r>
        <w:rPr>
          <w:b/>
        </w:rPr>
        <w:t>8.7</w:t>
      </w:r>
      <w:r w:rsidR="008874B2" w:rsidRPr="00F82ACF">
        <w:rPr>
          <w:b/>
        </w:rPr>
        <w:t>.</w:t>
      </w:r>
      <w:r w:rsidR="008874B2" w:rsidRPr="00F82ACF">
        <w:t> Kosztami kwalifikowalnymi zadania realizowanego od dnia zawarcia umowy do dnia 31.12.2025 r. będą koszty, które: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1) są niezbędne do realizacji zadania;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2) zostały faktycznie poniesione (tzn. nastąpił rozchód środków finansowych z kasy lub rachunku bankowego JST na podstawie faktury lub innego dokumentu księgowego);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3) są udokumentowane dowodami księgowymi;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lastRenderedPageBreak/>
        <w:t>4) zostały wydatkowane zgodnie z przepisami ustawy Prawo zamówień publicznych.</w:t>
      </w:r>
    </w:p>
    <w:p w:rsidR="008874B2" w:rsidRPr="00F82ACF" w:rsidRDefault="00411823" w:rsidP="008874B2">
      <w:pPr>
        <w:tabs>
          <w:tab w:val="left" w:pos="540"/>
        </w:tabs>
        <w:spacing w:line="360" w:lineRule="auto"/>
        <w:ind w:left="360"/>
        <w:jc w:val="both"/>
      </w:pPr>
      <w:r>
        <w:rPr>
          <w:b/>
        </w:rPr>
        <w:t>8.8</w:t>
      </w:r>
      <w:r w:rsidR="008874B2" w:rsidRPr="00F82ACF">
        <w:rPr>
          <w:b/>
        </w:rPr>
        <w:t xml:space="preserve">. </w:t>
      </w:r>
      <w:r w:rsidR="008874B2" w:rsidRPr="00F82ACF">
        <w:t xml:space="preserve">Środki dotacji zostaną przekazane w formie przelewów bankowych, na rachunek bankowy JST zgodnie z harmonogramem przekazania środków finansowych (transz) wynikającym z zaakceptowanego wniosku. </w:t>
      </w:r>
    </w:p>
    <w:p w:rsidR="008874B2" w:rsidRPr="00F82ACF" w:rsidRDefault="00411823" w:rsidP="008874B2">
      <w:pPr>
        <w:tabs>
          <w:tab w:val="left" w:pos="540"/>
        </w:tabs>
        <w:spacing w:line="360" w:lineRule="auto"/>
        <w:ind w:left="360"/>
        <w:jc w:val="both"/>
        <w:rPr>
          <w:u w:val="single"/>
        </w:rPr>
      </w:pPr>
      <w:r>
        <w:rPr>
          <w:b/>
        </w:rPr>
        <w:t>8.9</w:t>
      </w:r>
      <w:r w:rsidR="008874B2" w:rsidRPr="00F82ACF">
        <w:rPr>
          <w:b/>
        </w:rPr>
        <w:t>.</w:t>
      </w:r>
      <w:r w:rsidR="008874B2" w:rsidRPr="00F82ACF">
        <w:t xml:space="preserve"> Pierwsza transza dotacji zostanie przekazana JST nie później niż </w:t>
      </w:r>
      <w:r w:rsidR="008874B2" w:rsidRPr="00F82ACF">
        <w:rPr>
          <w:u w:val="single"/>
        </w:rPr>
        <w:t xml:space="preserve">do dnia 30 września 2025 r.  </w:t>
      </w:r>
    </w:p>
    <w:p w:rsidR="008874B2" w:rsidRPr="00F82ACF" w:rsidRDefault="00411823" w:rsidP="008874B2">
      <w:pPr>
        <w:tabs>
          <w:tab w:val="left" w:pos="540"/>
        </w:tabs>
        <w:spacing w:line="360" w:lineRule="auto"/>
        <w:ind w:left="360"/>
        <w:jc w:val="both"/>
      </w:pPr>
      <w:r>
        <w:rPr>
          <w:b/>
        </w:rPr>
        <w:t>8.10</w:t>
      </w:r>
      <w:r w:rsidR="008874B2" w:rsidRPr="00F82ACF">
        <w:rPr>
          <w:b/>
        </w:rPr>
        <w:t>.</w:t>
      </w:r>
      <w:r w:rsidR="008874B2" w:rsidRPr="00F82ACF">
        <w:t xml:space="preserve"> Realizacja zadania przewidziana jest w terminie od daty zawarcia umowy do dnia </w:t>
      </w:r>
      <w:r w:rsidR="008874B2" w:rsidRPr="00F82ACF">
        <w:br/>
        <w:t>31 grudnia 2025 r.</w:t>
      </w:r>
    </w:p>
    <w:p w:rsidR="008874B2" w:rsidRPr="00F82ACF" w:rsidRDefault="00411823" w:rsidP="008874B2">
      <w:pPr>
        <w:spacing w:line="360" w:lineRule="auto"/>
        <w:ind w:left="360"/>
        <w:jc w:val="both"/>
      </w:pPr>
      <w:r>
        <w:rPr>
          <w:b/>
        </w:rPr>
        <w:t>8.11</w:t>
      </w:r>
      <w:r w:rsidR="008874B2" w:rsidRPr="00F82ACF">
        <w:rPr>
          <w:b/>
        </w:rPr>
        <w:t>.</w:t>
      </w:r>
      <w:r w:rsidR="008874B2" w:rsidRPr="00F82ACF">
        <w:t> Rozliczenie z wykorzystania dotacji dokonywane będzie na podstawie informacji, sporządzonych przez JST według wzoru określonego w załączniku do zawartych umów dotacyjnych.</w:t>
      </w:r>
    </w:p>
    <w:p w:rsidR="00C72657" w:rsidRPr="00F82ACF" w:rsidRDefault="00C72657" w:rsidP="00C72657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 xml:space="preserve">Forma i sposób udzielania informacji.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Informacji udzielają - telefonicznie i e-mailowo - pracownicy Wydziału</w:t>
      </w:r>
      <w:r w:rsidRPr="00F82ACF">
        <w:rPr>
          <w:b/>
        </w:rPr>
        <w:t xml:space="preserve"> </w:t>
      </w:r>
      <w:r w:rsidRPr="00F82ACF">
        <w:t xml:space="preserve">Bezpieczeństwa i Zarządzania Kryzysowego Podkarpackiego Urzędu Wojewódzkiego w Rzeszowie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 xml:space="preserve">dane kontaktowe: </w:t>
      </w:r>
      <w:r w:rsidRPr="00F82ACF">
        <w:rPr>
          <w:lang w:val="en-US"/>
        </w:rPr>
        <w:t>tel.:  (17) 867 12 00;</w:t>
      </w:r>
      <w:r w:rsidRPr="00F82ACF">
        <w:t xml:space="preserve"> </w:t>
      </w:r>
      <w:r w:rsidRPr="00F82ACF">
        <w:rPr>
          <w:lang w:val="en-US"/>
        </w:rPr>
        <w:t xml:space="preserve">e-mail:  </w:t>
      </w:r>
      <w:hyperlink r:id="rId15" w:history="1">
        <w:r w:rsidRPr="00F82ACF">
          <w:rPr>
            <w:rStyle w:val="Hipercze"/>
            <w:color w:val="auto"/>
            <w:u w:val="none"/>
            <w:lang w:val="en-US"/>
          </w:rPr>
          <w:t>zk@rzeszow.uw.gov.pl</w:t>
        </w:r>
      </w:hyperlink>
      <w:r w:rsidRPr="00F82ACF">
        <w:rPr>
          <w:lang w:val="en-US"/>
        </w:rPr>
        <w:t>.</w:t>
      </w:r>
      <w:r w:rsidRPr="00F82ACF">
        <w:t xml:space="preserve"> </w:t>
      </w:r>
      <w:r w:rsidR="00EC7773" w:rsidRPr="00F82ACF">
        <w:t>,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- Oddział</w:t>
      </w:r>
      <w:r w:rsidR="00EC7773" w:rsidRPr="00F82ACF">
        <w:t xml:space="preserve"> Ochrony Ludności i </w:t>
      </w:r>
      <w:r w:rsidRPr="00F82ACF">
        <w:t xml:space="preserve">Obrony Cywilnej w Wydziale Bezpieczeństwa i Zarządzania Kryzysowego, dane kontaktowe: tel.: (17) 867 17 19; e-mail: olioc@rzeszow.uw.gov.pl.       </w:t>
      </w:r>
    </w:p>
    <w:p w:rsidR="00C72657" w:rsidRPr="00F82ACF" w:rsidRDefault="00C72657" w:rsidP="00C72657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 xml:space="preserve">Informacja o przetwarzaniu danych osobowych.  </w:t>
      </w:r>
    </w:p>
    <w:p w:rsidR="005F296C" w:rsidRPr="00F82ACF" w:rsidRDefault="004A6B3A" w:rsidP="004A6B3A">
      <w:pPr>
        <w:pStyle w:val="Akapitzlist"/>
        <w:spacing w:line="360" w:lineRule="auto"/>
        <w:ind w:left="0"/>
        <w:jc w:val="both"/>
      </w:pPr>
      <w:r>
        <w:t xml:space="preserve">Klauzula informacyjna RODO stanowi załącznik nr 2 do niniejszego Regulaminu.  </w:t>
      </w:r>
      <w:r w:rsidR="005F296C" w:rsidRPr="00F82ACF">
        <w:t xml:space="preserve"> </w:t>
      </w:r>
    </w:p>
    <w:p w:rsidR="00B63229" w:rsidRPr="00F82ACF" w:rsidRDefault="005F296C" w:rsidP="00465E01">
      <w:pPr>
        <w:spacing w:line="360" w:lineRule="auto"/>
        <w:ind w:left="360"/>
        <w:jc w:val="both"/>
      </w:pPr>
      <w:r w:rsidRPr="00F82ACF">
        <w:t xml:space="preserve"> </w:t>
      </w:r>
    </w:p>
    <w:p w:rsidR="00CF1638" w:rsidRDefault="00CF1638" w:rsidP="008C3070">
      <w:pPr>
        <w:spacing w:line="360" w:lineRule="auto"/>
        <w:jc w:val="both"/>
      </w:pPr>
    </w:p>
    <w:p w:rsidR="00CF1638" w:rsidRDefault="00CF1638" w:rsidP="008C3070">
      <w:pPr>
        <w:spacing w:line="360" w:lineRule="auto"/>
        <w:jc w:val="both"/>
      </w:pPr>
    </w:p>
    <w:p w:rsidR="00CF1638" w:rsidRDefault="00CF1638" w:rsidP="008C3070">
      <w:pPr>
        <w:spacing w:line="360" w:lineRule="auto"/>
        <w:jc w:val="both"/>
      </w:pPr>
    </w:p>
    <w:p w:rsidR="00CF1638" w:rsidRDefault="00CF1638" w:rsidP="008C3070">
      <w:pPr>
        <w:spacing w:line="360" w:lineRule="auto"/>
        <w:jc w:val="both"/>
      </w:pPr>
    </w:p>
    <w:p w:rsidR="00CF1638" w:rsidRDefault="00CF1638" w:rsidP="008C3070">
      <w:pPr>
        <w:spacing w:line="360" w:lineRule="auto"/>
        <w:jc w:val="both"/>
      </w:pPr>
    </w:p>
    <w:p w:rsidR="00D462FC" w:rsidRDefault="00D462FC" w:rsidP="00BE5EEE">
      <w:pPr>
        <w:spacing w:line="276" w:lineRule="auto"/>
        <w:jc w:val="both"/>
      </w:pPr>
    </w:p>
    <w:p w:rsidR="009A0ACB" w:rsidRDefault="00EC7773" w:rsidP="00BE5EEE">
      <w:pPr>
        <w:spacing w:line="276" w:lineRule="auto"/>
        <w:jc w:val="both"/>
      </w:pPr>
      <w:r>
        <w:t>Załącznik</w:t>
      </w:r>
      <w:r w:rsidR="004A6B3A">
        <w:t xml:space="preserve">i </w:t>
      </w:r>
      <w:r w:rsidR="00D462FC">
        <w:t>do Regulaminu</w:t>
      </w:r>
      <w:r w:rsidR="009A0ACB">
        <w:t>:</w:t>
      </w:r>
    </w:p>
    <w:p w:rsidR="004A6B3A" w:rsidRDefault="004A6B3A" w:rsidP="004A6B3A">
      <w:pPr>
        <w:numPr>
          <w:ilvl w:val="0"/>
          <w:numId w:val="10"/>
        </w:numPr>
        <w:jc w:val="both"/>
      </w:pPr>
      <w:r>
        <w:t>Załącznik nr 1 - w</w:t>
      </w:r>
      <w:r w:rsidRPr="00F82ACF">
        <w:t>zór wniosku o dotację celową na realizację zada</w:t>
      </w:r>
      <w:r>
        <w:t xml:space="preserve">ń własnych/zleconych w ramach </w:t>
      </w:r>
      <w:r w:rsidRPr="00F82ACF">
        <w:t>Programu Ochr</w:t>
      </w:r>
      <w:r>
        <w:t>ony Ludności i Obrony Cywilnej.</w:t>
      </w:r>
    </w:p>
    <w:p w:rsidR="004A6B3A" w:rsidRDefault="004A6B3A" w:rsidP="004A6B3A">
      <w:pPr>
        <w:numPr>
          <w:ilvl w:val="0"/>
          <w:numId w:val="10"/>
        </w:numPr>
        <w:jc w:val="both"/>
      </w:pPr>
      <w:r>
        <w:t>Załącznik nr 2 - klauzula informacyjna RODO.</w:t>
      </w:r>
    </w:p>
    <w:p w:rsidR="002E48D9" w:rsidRDefault="002E48D9" w:rsidP="00BE5EEE">
      <w:pPr>
        <w:jc w:val="both"/>
      </w:pPr>
    </w:p>
    <w:p w:rsidR="002E48D9" w:rsidRDefault="002E48D9" w:rsidP="00BE5EEE">
      <w:pPr>
        <w:jc w:val="both"/>
      </w:pPr>
    </w:p>
    <w:sectPr w:rsidR="002E48D9" w:rsidSect="00EA0AC9">
      <w:footerReference w:type="default" r:id="rId16"/>
      <w:type w:val="continuous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60" w:rsidRDefault="00091560">
      <w:r>
        <w:separator/>
      </w:r>
    </w:p>
  </w:endnote>
  <w:endnote w:type="continuationSeparator" w:id="0">
    <w:p w:rsidR="00091560" w:rsidRDefault="0009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60" w:rsidRDefault="00A97C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CC" w:rsidRDefault="008552CC" w:rsidP="00FC4321">
    <w:pPr>
      <w:pStyle w:val="Stopka"/>
      <w:jc w:val="right"/>
      <w:rPr>
        <w:b/>
        <w:bCs/>
        <w:sz w:val="22"/>
        <w:szCs w:val="22"/>
      </w:rPr>
    </w:pPr>
    <w:r w:rsidRPr="008A1F9E">
      <w:rPr>
        <w:sz w:val="22"/>
        <w:szCs w:val="22"/>
      </w:rPr>
      <w:t xml:space="preserve">Strona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PAGE</w:instrText>
    </w:r>
    <w:r w:rsidRPr="008A1F9E">
      <w:rPr>
        <w:b/>
        <w:bCs/>
        <w:sz w:val="22"/>
        <w:szCs w:val="22"/>
      </w:rPr>
      <w:fldChar w:fldCharType="separate"/>
    </w:r>
    <w:r w:rsidR="008E569E">
      <w:rPr>
        <w:b/>
        <w:bCs/>
        <w:noProof/>
        <w:sz w:val="22"/>
        <w:szCs w:val="22"/>
      </w:rPr>
      <w:t>2</w:t>
    </w:r>
    <w:r w:rsidRPr="008A1F9E">
      <w:rPr>
        <w:b/>
        <w:bCs/>
        <w:sz w:val="22"/>
        <w:szCs w:val="22"/>
      </w:rPr>
      <w:fldChar w:fldCharType="end"/>
    </w:r>
    <w:r w:rsidRPr="008A1F9E">
      <w:rPr>
        <w:sz w:val="22"/>
        <w:szCs w:val="22"/>
      </w:rPr>
      <w:t xml:space="preserve"> z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NUMPAGES</w:instrText>
    </w:r>
    <w:r w:rsidRPr="008A1F9E">
      <w:rPr>
        <w:b/>
        <w:bCs/>
        <w:sz w:val="22"/>
        <w:szCs w:val="22"/>
      </w:rPr>
      <w:fldChar w:fldCharType="separate"/>
    </w:r>
    <w:r w:rsidR="008E569E">
      <w:rPr>
        <w:b/>
        <w:bCs/>
        <w:noProof/>
        <w:sz w:val="22"/>
        <w:szCs w:val="22"/>
      </w:rPr>
      <w:t>5</w:t>
    </w:r>
    <w:r w:rsidRPr="008A1F9E">
      <w:rPr>
        <w:b/>
        <w:bCs/>
        <w:sz w:val="22"/>
        <w:szCs w:val="22"/>
      </w:rPr>
      <w:fldChar w:fldCharType="end"/>
    </w:r>
  </w:p>
  <w:p w:rsidR="008552CC" w:rsidRPr="008A1F9E" w:rsidRDefault="008552CC" w:rsidP="00FC4321">
    <w:pPr>
      <w:pStyle w:val="Stopka"/>
      <w:rPr>
        <w:sz w:val="22"/>
        <w:szCs w:val="22"/>
      </w:rPr>
    </w:pPr>
  </w:p>
  <w:p w:rsidR="008552CC" w:rsidRPr="00C95F9B" w:rsidRDefault="008552CC" w:rsidP="00C95F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60" w:rsidRDefault="00A97C6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CC" w:rsidRDefault="008552CC" w:rsidP="00FC4321">
    <w:pPr>
      <w:pStyle w:val="Stopka"/>
      <w:jc w:val="right"/>
      <w:rPr>
        <w:b/>
        <w:bCs/>
        <w:sz w:val="22"/>
        <w:szCs w:val="22"/>
      </w:rPr>
    </w:pPr>
    <w:r w:rsidRPr="008A1F9E">
      <w:rPr>
        <w:sz w:val="22"/>
        <w:szCs w:val="22"/>
      </w:rPr>
      <w:t xml:space="preserve">Strona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PAGE</w:instrText>
    </w:r>
    <w:r w:rsidRPr="008A1F9E">
      <w:rPr>
        <w:b/>
        <w:bCs/>
        <w:sz w:val="22"/>
        <w:szCs w:val="22"/>
      </w:rPr>
      <w:fldChar w:fldCharType="separate"/>
    </w:r>
    <w:r w:rsidR="008E569E">
      <w:rPr>
        <w:b/>
        <w:bCs/>
        <w:noProof/>
        <w:sz w:val="22"/>
        <w:szCs w:val="22"/>
      </w:rPr>
      <w:t>5</w:t>
    </w:r>
    <w:r w:rsidRPr="008A1F9E">
      <w:rPr>
        <w:b/>
        <w:bCs/>
        <w:sz w:val="22"/>
        <w:szCs w:val="22"/>
      </w:rPr>
      <w:fldChar w:fldCharType="end"/>
    </w:r>
    <w:r w:rsidRPr="008A1F9E">
      <w:rPr>
        <w:sz w:val="22"/>
        <w:szCs w:val="22"/>
      </w:rPr>
      <w:t xml:space="preserve"> z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NUMPAGES</w:instrText>
    </w:r>
    <w:r w:rsidRPr="008A1F9E">
      <w:rPr>
        <w:b/>
        <w:bCs/>
        <w:sz w:val="22"/>
        <w:szCs w:val="22"/>
      </w:rPr>
      <w:fldChar w:fldCharType="separate"/>
    </w:r>
    <w:r w:rsidR="008E569E">
      <w:rPr>
        <w:b/>
        <w:bCs/>
        <w:noProof/>
        <w:sz w:val="22"/>
        <w:szCs w:val="22"/>
      </w:rPr>
      <w:t>5</w:t>
    </w:r>
    <w:r w:rsidRPr="008A1F9E">
      <w:rPr>
        <w:b/>
        <w:bCs/>
        <w:sz w:val="22"/>
        <w:szCs w:val="22"/>
      </w:rPr>
      <w:fldChar w:fldCharType="end"/>
    </w:r>
  </w:p>
  <w:p w:rsidR="008552CC" w:rsidRPr="008A1F9E" w:rsidRDefault="008552CC" w:rsidP="00FC4321">
    <w:pPr>
      <w:pStyle w:val="Stopka"/>
      <w:rPr>
        <w:sz w:val="22"/>
        <w:szCs w:val="22"/>
      </w:rPr>
    </w:pPr>
  </w:p>
  <w:p w:rsidR="008552CC" w:rsidRPr="00FA49E0" w:rsidRDefault="008552CC" w:rsidP="00FA4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60" w:rsidRDefault="00091560">
      <w:r>
        <w:separator/>
      </w:r>
    </w:p>
  </w:footnote>
  <w:footnote w:type="continuationSeparator" w:id="0">
    <w:p w:rsidR="00091560" w:rsidRDefault="00091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60" w:rsidRDefault="00A97C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60" w:rsidRDefault="00A97C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8B" w:rsidRPr="003D76FC" w:rsidRDefault="00EC4A8B" w:rsidP="00EC4A8B">
    <w:pPr>
      <w:pStyle w:val="Nagwek"/>
      <w:jc w:val="right"/>
      <w:rPr>
        <w:sz w:val="22"/>
        <w:szCs w:val="22"/>
      </w:rPr>
    </w:pPr>
    <w:r w:rsidRPr="003D76FC">
      <w:rPr>
        <w:sz w:val="22"/>
        <w:szCs w:val="22"/>
      </w:rPr>
      <w:t>Z</w:t>
    </w:r>
    <w:r w:rsidR="00A97C60">
      <w:rPr>
        <w:sz w:val="22"/>
        <w:szCs w:val="22"/>
      </w:rPr>
      <w:t xml:space="preserve">ałącznik do zarządzenia nr  155 </w:t>
    </w:r>
    <w:r w:rsidRPr="003D76FC">
      <w:rPr>
        <w:sz w:val="22"/>
        <w:szCs w:val="22"/>
      </w:rPr>
      <w:t>/</w:t>
    </w:r>
    <w:r w:rsidR="007A0DA7">
      <w:rPr>
        <w:sz w:val="22"/>
        <w:szCs w:val="22"/>
      </w:rPr>
      <w:t xml:space="preserve"> </w:t>
    </w:r>
    <w:r w:rsidRPr="003D76FC">
      <w:rPr>
        <w:sz w:val="22"/>
        <w:szCs w:val="22"/>
      </w:rPr>
      <w:t>2025</w:t>
    </w:r>
  </w:p>
  <w:p w:rsidR="00EC4A8B" w:rsidRPr="003D76FC" w:rsidRDefault="00EC4A8B" w:rsidP="00EC4A8B">
    <w:pPr>
      <w:pStyle w:val="Nagwek"/>
      <w:jc w:val="right"/>
      <w:rPr>
        <w:sz w:val="22"/>
        <w:szCs w:val="22"/>
      </w:rPr>
    </w:pPr>
    <w:r w:rsidRPr="003D76FC">
      <w:rPr>
        <w:sz w:val="22"/>
        <w:szCs w:val="22"/>
      </w:rPr>
      <w:t>W</w:t>
    </w:r>
    <w:r w:rsidR="00A97C60">
      <w:rPr>
        <w:sz w:val="22"/>
        <w:szCs w:val="22"/>
      </w:rPr>
      <w:t xml:space="preserve">ojewody Podkarpackiego z dnia 16 </w:t>
    </w:r>
    <w:r w:rsidRPr="003D76FC">
      <w:rPr>
        <w:sz w:val="22"/>
        <w:szCs w:val="22"/>
      </w:rPr>
      <w:t>lipca 2025 r.</w:t>
    </w:r>
  </w:p>
  <w:p w:rsidR="00EC4A8B" w:rsidRDefault="00EC4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5ED"/>
    <w:multiLevelType w:val="multilevel"/>
    <w:tmpl w:val="0F9080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04013A3"/>
    <w:multiLevelType w:val="hybridMultilevel"/>
    <w:tmpl w:val="ECAACB72"/>
    <w:lvl w:ilvl="0" w:tplc="96D86EA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62233"/>
    <w:multiLevelType w:val="hybridMultilevel"/>
    <w:tmpl w:val="5C2EB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7FF3"/>
    <w:multiLevelType w:val="multilevel"/>
    <w:tmpl w:val="C936C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40025DE3"/>
    <w:multiLevelType w:val="hybridMultilevel"/>
    <w:tmpl w:val="E7EA8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E58C5"/>
    <w:multiLevelType w:val="hybridMultilevel"/>
    <w:tmpl w:val="9594C50A"/>
    <w:lvl w:ilvl="0" w:tplc="FBA4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439BB"/>
    <w:multiLevelType w:val="hybridMultilevel"/>
    <w:tmpl w:val="5F103D76"/>
    <w:lvl w:ilvl="0" w:tplc="F2540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F0DD6"/>
    <w:multiLevelType w:val="hybridMultilevel"/>
    <w:tmpl w:val="D81A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7BB"/>
    <w:multiLevelType w:val="multilevel"/>
    <w:tmpl w:val="A6826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46E7AC7"/>
    <w:multiLevelType w:val="hybridMultilevel"/>
    <w:tmpl w:val="0EE2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3"/>
    <w:rsid w:val="000014F3"/>
    <w:rsid w:val="00006B0A"/>
    <w:rsid w:val="000076E7"/>
    <w:rsid w:val="00014D21"/>
    <w:rsid w:val="00017522"/>
    <w:rsid w:val="00017F5B"/>
    <w:rsid w:val="00021CB4"/>
    <w:rsid w:val="0002228D"/>
    <w:rsid w:val="00025554"/>
    <w:rsid w:val="00026543"/>
    <w:rsid w:val="000274D6"/>
    <w:rsid w:val="000319DF"/>
    <w:rsid w:val="00033E40"/>
    <w:rsid w:val="00035B1B"/>
    <w:rsid w:val="000375DB"/>
    <w:rsid w:val="000411BE"/>
    <w:rsid w:val="00046DA6"/>
    <w:rsid w:val="00050367"/>
    <w:rsid w:val="00052861"/>
    <w:rsid w:val="0005362D"/>
    <w:rsid w:val="00053D44"/>
    <w:rsid w:val="0005456D"/>
    <w:rsid w:val="0005480C"/>
    <w:rsid w:val="00055D4F"/>
    <w:rsid w:val="0005741B"/>
    <w:rsid w:val="00060AA4"/>
    <w:rsid w:val="000644E9"/>
    <w:rsid w:val="000651EA"/>
    <w:rsid w:val="00073C62"/>
    <w:rsid w:val="0007409B"/>
    <w:rsid w:val="0007538B"/>
    <w:rsid w:val="000757DA"/>
    <w:rsid w:val="00076612"/>
    <w:rsid w:val="00080A9A"/>
    <w:rsid w:val="0008508F"/>
    <w:rsid w:val="00090CB2"/>
    <w:rsid w:val="00091560"/>
    <w:rsid w:val="000949BD"/>
    <w:rsid w:val="000A047C"/>
    <w:rsid w:val="000A04F7"/>
    <w:rsid w:val="000A05FC"/>
    <w:rsid w:val="000A0F60"/>
    <w:rsid w:val="000A272A"/>
    <w:rsid w:val="000A2A41"/>
    <w:rsid w:val="000A5E69"/>
    <w:rsid w:val="000A640D"/>
    <w:rsid w:val="000A641C"/>
    <w:rsid w:val="000B08BE"/>
    <w:rsid w:val="000B1CE1"/>
    <w:rsid w:val="000B42CE"/>
    <w:rsid w:val="000B57BD"/>
    <w:rsid w:val="000C17A5"/>
    <w:rsid w:val="000C4465"/>
    <w:rsid w:val="000C4C5E"/>
    <w:rsid w:val="000D02EA"/>
    <w:rsid w:val="000D2E4E"/>
    <w:rsid w:val="000D436B"/>
    <w:rsid w:val="000D58C5"/>
    <w:rsid w:val="000F17C6"/>
    <w:rsid w:val="00112A35"/>
    <w:rsid w:val="00112FDF"/>
    <w:rsid w:val="00114D25"/>
    <w:rsid w:val="00116A87"/>
    <w:rsid w:val="00122D2F"/>
    <w:rsid w:val="00123D0A"/>
    <w:rsid w:val="00124A04"/>
    <w:rsid w:val="001254FC"/>
    <w:rsid w:val="00130E6A"/>
    <w:rsid w:val="001313D6"/>
    <w:rsid w:val="00136117"/>
    <w:rsid w:val="00136A64"/>
    <w:rsid w:val="00140A24"/>
    <w:rsid w:val="0014626A"/>
    <w:rsid w:val="001503BC"/>
    <w:rsid w:val="00151EB4"/>
    <w:rsid w:val="001528F6"/>
    <w:rsid w:val="00154E65"/>
    <w:rsid w:val="001605D6"/>
    <w:rsid w:val="00160634"/>
    <w:rsid w:val="00160FF8"/>
    <w:rsid w:val="0016162A"/>
    <w:rsid w:val="00167ED7"/>
    <w:rsid w:val="0017154F"/>
    <w:rsid w:val="001732B8"/>
    <w:rsid w:val="00177F34"/>
    <w:rsid w:val="0018072A"/>
    <w:rsid w:val="0018337F"/>
    <w:rsid w:val="00191847"/>
    <w:rsid w:val="00193946"/>
    <w:rsid w:val="0019563E"/>
    <w:rsid w:val="00196A11"/>
    <w:rsid w:val="00197D69"/>
    <w:rsid w:val="001A1286"/>
    <w:rsid w:val="001A3921"/>
    <w:rsid w:val="001A7210"/>
    <w:rsid w:val="001A72E9"/>
    <w:rsid w:val="001B1325"/>
    <w:rsid w:val="001B44EB"/>
    <w:rsid w:val="001B6F41"/>
    <w:rsid w:val="001C051C"/>
    <w:rsid w:val="001C1D36"/>
    <w:rsid w:val="001D2372"/>
    <w:rsid w:val="001D27D7"/>
    <w:rsid w:val="001D2FE0"/>
    <w:rsid w:val="001D33A6"/>
    <w:rsid w:val="001D42BC"/>
    <w:rsid w:val="001E3677"/>
    <w:rsid w:val="001E646C"/>
    <w:rsid w:val="001E673D"/>
    <w:rsid w:val="001E7619"/>
    <w:rsid w:val="001E7D53"/>
    <w:rsid w:val="001F0522"/>
    <w:rsid w:val="001F2746"/>
    <w:rsid w:val="001F4FB3"/>
    <w:rsid w:val="001F5FB3"/>
    <w:rsid w:val="001F6FF3"/>
    <w:rsid w:val="002004F9"/>
    <w:rsid w:val="002007FB"/>
    <w:rsid w:val="0020173C"/>
    <w:rsid w:val="00204BD7"/>
    <w:rsid w:val="00212F98"/>
    <w:rsid w:val="002217E8"/>
    <w:rsid w:val="00221C18"/>
    <w:rsid w:val="0022275B"/>
    <w:rsid w:val="00235A0B"/>
    <w:rsid w:val="00236A4C"/>
    <w:rsid w:val="00240EE0"/>
    <w:rsid w:val="00243449"/>
    <w:rsid w:val="0024594F"/>
    <w:rsid w:val="00247198"/>
    <w:rsid w:val="0025463C"/>
    <w:rsid w:val="002557C3"/>
    <w:rsid w:val="00257AA9"/>
    <w:rsid w:val="00257ED1"/>
    <w:rsid w:val="00260036"/>
    <w:rsid w:val="0026235C"/>
    <w:rsid w:val="00262797"/>
    <w:rsid w:val="00263729"/>
    <w:rsid w:val="00267BC3"/>
    <w:rsid w:val="00267C28"/>
    <w:rsid w:val="00267EB2"/>
    <w:rsid w:val="00272898"/>
    <w:rsid w:val="002739F2"/>
    <w:rsid w:val="00274257"/>
    <w:rsid w:val="00275B69"/>
    <w:rsid w:val="00276262"/>
    <w:rsid w:val="00281922"/>
    <w:rsid w:val="00283632"/>
    <w:rsid w:val="00287468"/>
    <w:rsid w:val="002875F0"/>
    <w:rsid w:val="00291309"/>
    <w:rsid w:val="00291C7A"/>
    <w:rsid w:val="0029423C"/>
    <w:rsid w:val="0029471D"/>
    <w:rsid w:val="00295197"/>
    <w:rsid w:val="0029540D"/>
    <w:rsid w:val="00296642"/>
    <w:rsid w:val="002A151C"/>
    <w:rsid w:val="002A68F2"/>
    <w:rsid w:val="002A7CFB"/>
    <w:rsid w:val="002B15BC"/>
    <w:rsid w:val="002B1AB0"/>
    <w:rsid w:val="002B4EAC"/>
    <w:rsid w:val="002C3873"/>
    <w:rsid w:val="002C589F"/>
    <w:rsid w:val="002C59DB"/>
    <w:rsid w:val="002C7F2B"/>
    <w:rsid w:val="002D07D5"/>
    <w:rsid w:val="002D36B0"/>
    <w:rsid w:val="002D482A"/>
    <w:rsid w:val="002E2314"/>
    <w:rsid w:val="002E4134"/>
    <w:rsid w:val="002E434F"/>
    <w:rsid w:val="002E48D9"/>
    <w:rsid w:val="002E4B05"/>
    <w:rsid w:val="002E64A5"/>
    <w:rsid w:val="002E74EF"/>
    <w:rsid w:val="002F5BD4"/>
    <w:rsid w:val="002F5F98"/>
    <w:rsid w:val="002F64CB"/>
    <w:rsid w:val="002F64DD"/>
    <w:rsid w:val="002F66BA"/>
    <w:rsid w:val="002F6A67"/>
    <w:rsid w:val="003001C2"/>
    <w:rsid w:val="00302DD1"/>
    <w:rsid w:val="003053FE"/>
    <w:rsid w:val="00305592"/>
    <w:rsid w:val="00305FF7"/>
    <w:rsid w:val="00312E16"/>
    <w:rsid w:val="003166A9"/>
    <w:rsid w:val="003216FB"/>
    <w:rsid w:val="00322025"/>
    <w:rsid w:val="00323CFC"/>
    <w:rsid w:val="0032435D"/>
    <w:rsid w:val="003251A6"/>
    <w:rsid w:val="00326010"/>
    <w:rsid w:val="003264E7"/>
    <w:rsid w:val="0033398D"/>
    <w:rsid w:val="00334E4B"/>
    <w:rsid w:val="00336EDB"/>
    <w:rsid w:val="00337856"/>
    <w:rsid w:val="00343A90"/>
    <w:rsid w:val="00352663"/>
    <w:rsid w:val="00355B50"/>
    <w:rsid w:val="003570E2"/>
    <w:rsid w:val="00360966"/>
    <w:rsid w:val="003658F1"/>
    <w:rsid w:val="00373935"/>
    <w:rsid w:val="00374912"/>
    <w:rsid w:val="00380F13"/>
    <w:rsid w:val="00383B18"/>
    <w:rsid w:val="00384D3C"/>
    <w:rsid w:val="00387059"/>
    <w:rsid w:val="003904FC"/>
    <w:rsid w:val="0039151C"/>
    <w:rsid w:val="00392166"/>
    <w:rsid w:val="00393367"/>
    <w:rsid w:val="00395F12"/>
    <w:rsid w:val="00396868"/>
    <w:rsid w:val="003A1281"/>
    <w:rsid w:val="003A206A"/>
    <w:rsid w:val="003A48CC"/>
    <w:rsid w:val="003A58B5"/>
    <w:rsid w:val="003A62AD"/>
    <w:rsid w:val="003B0A3C"/>
    <w:rsid w:val="003B2EE6"/>
    <w:rsid w:val="003B5831"/>
    <w:rsid w:val="003C2761"/>
    <w:rsid w:val="003C497C"/>
    <w:rsid w:val="003C5C24"/>
    <w:rsid w:val="003C79AC"/>
    <w:rsid w:val="003D1703"/>
    <w:rsid w:val="003D438E"/>
    <w:rsid w:val="003D45CC"/>
    <w:rsid w:val="003D6CB4"/>
    <w:rsid w:val="003D76FC"/>
    <w:rsid w:val="003E19D8"/>
    <w:rsid w:val="003F1266"/>
    <w:rsid w:val="003F1668"/>
    <w:rsid w:val="003F2530"/>
    <w:rsid w:val="003F261A"/>
    <w:rsid w:val="003F571F"/>
    <w:rsid w:val="004000A0"/>
    <w:rsid w:val="00404665"/>
    <w:rsid w:val="0040505F"/>
    <w:rsid w:val="00405939"/>
    <w:rsid w:val="00407157"/>
    <w:rsid w:val="0041038C"/>
    <w:rsid w:val="00411823"/>
    <w:rsid w:val="0041360E"/>
    <w:rsid w:val="004150A2"/>
    <w:rsid w:val="00421B52"/>
    <w:rsid w:val="00422200"/>
    <w:rsid w:val="00424B5F"/>
    <w:rsid w:val="004272CE"/>
    <w:rsid w:val="004307E5"/>
    <w:rsid w:val="0043213A"/>
    <w:rsid w:val="0043411F"/>
    <w:rsid w:val="004342DF"/>
    <w:rsid w:val="00435135"/>
    <w:rsid w:val="00435D9C"/>
    <w:rsid w:val="00436D60"/>
    <w:rsid w:val="004403DF"/>
    <w:rsid w:val="004448A0"/>
    <w:rsid w:val="0044584B"/>
    <w:rsid w:val="00447136"/>
    <w:rsid w:val="00452C07"/>
    <w:rsid w:val="00465E01"/>
    <w:rsid w:val="00474192"/>
    <w:rsid w:val="00476583"/>
    <w:rsid w:val="00476A33"/>
    <w:rsid w:val="004800C7"/>
    <w:rsid w:val="00483DB6"/>
    <w:rsid w:val="004879AA"/>
    <w:rsid w:val="00493AC2"/>
    <w:rsid w:val="004A1950"/>
    <w:rsid w:val="004A2651"/>
    <w:rsid w:val="004A2861"/>
    <w:rsid w:val="004A4FB7"/>
    <w:rsid w:val="004A669A"/>
    <w:rsid w:val="004A6B3A"/>
    <w:rsid w:val="004A6CAE"/>
    <w:rsid w:val="004A7815"/>
    <w:rsid w:val="004B4037"/>
    <w:rsid w:val="004B5A70"/>
    <w:rsid w:val="004B5E8F"/>
    <w:rsid w:val="004B5FEA"/>
    <w:rsid w:val="004B6C5D"/>
    <w:rsid w:val="004B78F9"/>
    <w:rsid w:val="004C1785"/>
    <w:rsid w:val="004C1F4C"/>
    <w:rsid w:val="004C56D7"/>
    <w:rsid w:val="004C5AC7"/>
    <w:rsid w:val="004C652C"/>
    <w:rsid w:val="004C66E3"/>
    <w:rsid w:val="004D2F14"/>
    <w:rsid w:val="004D3232"/>
    <w:rsid w:val="004D55DF"/>
    <w:rsid w:val="004D7281"/>
    <w:rsid w:val="004E2F64"/>
    <w:rsid w:val="004E4483"/>
    <w:rsid w:val="004E7246"/>
    <w:rsid w:val="004F43DC"/>
    <w:rsid w:val="00500878"/>
    <w:rsid w:val="00503D08"/>
    <w:rsid w:val="00506C8E"/>
    <w:rsid w:val="00514414"/>
    <w:rsid w:val="005146D8"/>
    <w:rsid w:val="005212DE"/>
    <w:rsid w:val="00521380"/>
    <w:rsid w:val="00521F12"/>
    <w:rsid w:val="005249AB"/>
    <w:rsid w:val="00525C4F"/>
    <w:rsid w:val="00532203"/>
    <w:rsid w:val="00533018"/>
    <w:rsid w:val="00535B30"/>
    <w:rsid w:val="005362B6"/>
    <w:rsid w:val="00537886"/>
    <w:rsid w:val="00537D7B"/>
    <w:rsid w:val="00537EF8"/>
    <w:rsid w:val="005454CF"/>
    <w:rsid w:val="005460CD"/>
    <w:rsid w:val="00546939"/>
    <w:rsid w:val="00551030"/>
    <w:rsid w:val="00552568"/>
    <w:rsid w:val="00555B4E"/>
    <w:rsid w:val="00556637"/>
    <w:rsid w:val="005576D1"/>
    <w:rsid w:val="00564D53"/>
    <w:rsid w:val="00566539"/>
    <w:rsid w:val="00570216"/>
    <w:rsid w:val="005703C2"/>
    <w:rsid w:val="005705FC"/>
    <w:rsid w:val="00571E8B"/>
    <w:rsid w:val="005757F9"/>
    <w:rsid w:val="005809E3"/>
    <w:rsid w:val="00586030"/>
    <w:rsid w:val="005866AE"/>
    <w:rsid w:val="00591017"/>
    <w:rsid w:val="005932D7"/>
    <w:rsid w:val="00594BC8"/>
    <w:rsid w:val="0059503A"/>
    <w:rsid w:val="00595A91"/>
    <w:rsid w:val="00596858"/>
    <w:rsid w:val="005A4DA8"/>
    <w:rsid w:val="005A4F4B"/>
    <w:rsid w:val="005A63D9"/>
    <w:rsid w:val="005B121B"/>
    <w:rsid w:val="005B56C2"/>
    <w:rsid w:val="005D2A2E"/>
    <w:rsid w:val="005D3074"/>
    <w:rsid w:val="005D353A"/>
    <w:rsid w:val="005D5103"/>
    <w:rsid w:val="005E1603"/>
    <w:rsid w:val="005E3FF1"/>
    <w:rsid w:val="005E7DBF"/>
    <w:rsid w:val="005F1315"/>
    <w:rsid w:val="005F235F"/>
    <w:rsid w:val="005F296C"/>
    <w:rsid w:val="005F6B2C"/>
    <w:rsid w:val="00606029"/>
    <w:rsid w:val="00611A0F"/>
    <w:rsid w:val="00614045"/>
    <w:rsid w:val="00614D9D"/>
    <w:rsid w:val="006155DB"/>
    <w:rsid w:val="00617CED"/>
    <w:rsid w:val="00621330"/>
    <w:rsid w:val="00621F08"/>
    <w:rsid w:val="006224F5"/>
    <w:rsid w:val="00623C60"/>
    <w:rsid w:val="006241C5"/>
    <w:rsid w:val="00625750"/>
    <w:rsid w:val="006306CA"/>
    <w:rsid w:val="0063259E"/>
    <w:rsid w:val="00633EF7"/>
    <w:rsid w:val="006353EB"/>
    <w:rsid w:val="00636B38"/>
    <w:rsid w:val="006373E5"/>
    <w:rsid w:val="0063759A"/>
    <w:rsid w:val="006454BA"/>
    <w:rsid w:val="00650EA3"/>
    <w:rsid w:val="00653375"/>
    <w:rsid w:val="00656A35"/>
    <w:rsid w:val="00656A3B"/>
    <w:rsid w:val="00667B54"/>
    <w:rsid w:val="00673F35"/>
    <w:rsid w:val="00676DDE"/>
    <w:rsid w:val="00676E8F"/>
    <w:rsid w:val="00677F89"/>
    <w:rsid w:val="00680855"/>
    <w:rsid w:val="00682F5F"/>
    <w:rsid w:val="0068342C"/>
    <w:rsid w:val="00684B65"/>
    <w:rsid w:val="00684ECF"/>
    <w:rsid w:val="006874F4"/>
    <w:rsid w:val="00690ABB"/>
    <w:rsid w:val="0069478F"/>
    <w:rsid w:val="00695553"/>
    <w:rsid w:val="006A4542"/>
    <w:rsid w:val="006A7644"/>
    <w:rsid w:val="006B1CB1"/>
    <w:rsid w:val="006B7AE5"/>
    <w:rsid w:val="006C0D2A"/>
    <w:rsid w:val="006C347E"/>
    <w:rsid w:val="006D1329"/>
    <w:rsid w:val="006D3024"/>
    <w:rsid w:val="006D32B1"/>
    <w:rsid w:val="006D5955"/>
    <w:rsid w:val="006D5C39"/>
    <w:rsid w:val="006E165D"/>
    <w:rsid w:val="006E23D6"/>
    <w:rsid w:val="006E4237"/>
    <w:rsid w:val="006E7CB8"/>
    <w:rsid w:val="006F25F6"/>
    <w:rsid w:val="006F531B"/>
    <w:rsid w:val="00700D2B"/>
    <w:rsid w:val="00701E33"/>
    <w:rsid w:val="00704736"/>
    <w:rsid w:val="00704F70"/>
    <w:rsid w:val="00716A0C"/>
    <w:rsid w:val="00717676"/>
    <w:rsid w:val="00721C6C"/>
    <w:rsid w:val="007221B6"/>
    <w:rsid w:val="00724197"/>
    <w:rsid w:val="0073096C"/>
    <w:rsid w:val="00731A6F"/>
    <w:rsid w:val="00732C59"/>
    <w:rsid w:val="00733992"/>
    <w:rsid w:val="00737E0A"/>
    <w:rsid w:val="00741878"/>
    <w:rsid w:val="007473A0"/>
    <w:rsid w:val="00752160"/>
    <w:rsid w:val="00753B65"/>
    <w:rsid w:val="00754680"/>
    <w:rsid w:val="00762062"/>
    <w:rsid w:val="00762D94"/>
    <w:rsid w:val="00763885"/>
    <w:rsid w:val="00770AD2"/>
    <w:rsid w:val="007834DB"/>
    <w:rsid w:val="00784873"/>
    <w:rsid w:val="0078529E"/>
    <w:rsid w:val="0079014C"/>
    <w:rsid w:val="007949CD"/>
    <w:rsid w:val="007A0DA7"/>
    <w:rsid w:val="007A4C23"/>
    <w:rsid w:val="007A4C9B"/>
    <w:rsid w:val="007A4F0D"/>
    <w:rsid w:val="007A6F4D"/>
    <w:rsid w:val="007B3D6D"/>
    <w:rsid w:val="007B42A4"/>
    <w:rsid w:val="007B6A97"/>
    <w:rsid w:val="007C3A4F"/>
    <w:rsid w:val="007C6E9F"/>
    <w:rsid w:val="007C720B"/>
    <w:rsid w:val="007D0EDD"/>
    <w:rsid w:val="007D25C6"/>
    <w:rsid w:val="007D3086"/>
    <w:rsid w:val="007D5369"/>
    <w:rsid w:val="007D79AC"/>
    <w:rsid w:val="007E15D2"/>
    <w:rsid w:val="007E4056"/>
    <w:rsid w:val="007E4237"/>
    <w:rsid w:val="007E4D1C"/>
    <w:rsid w:val="007E5000"/>
    <w:rsid w:val="007F00F8"/>
    <w:rsid w:val="007F03EB"/>
    <w:rsid w:val="007F3025"/>
    <w:rsid w:val="007F45C0"/>
    <w:rsid w:val="007F64D6"/>
    <w:rsid w:val="008001FC"/>
    <w:rsid w:val="00805081"/>
    <w:rsid w:val="00806714"/>
    <w:rsid w:val="008113B3"/>
    <w:rsid w:val="00813B7A"/>
    <w:rsid w:val="00813BCF"/>
    <w:rsid w:val="00814FDE"/>
    <w:rsid w:val="00817754"/>
    <w:rsid w:val="00824F37"/>
    <w:rsid w:val="00825AFD"/>
    <w:rsid w:val="008336E5"/>
    <w:rsid w:val="00841BB4"/>
    <w:rsid w:val="008439A4"/>
    <w:rsid w:val="00845C55"/>
    <w:rsid w:val="00851F8B"/>
    <w:rsid w:val="008552CC"/>
    <w:rsid w:val="008579C1"/>
    <w:rsid w:val="0086002B"/>
    <w:rsid w:val="00860170"/>
    <w:rsid w:val="00861C6E"/>
    <w:rsid w:val="00864756"/>
    <w:rsid w:val="00865446"/>
    <w:rsid w:val="00866E9F"/>
    <w:rsid w:val="008722E8"/>
    <w:rsid w:val="008757BD"/>
    <w:rsid w:val="00876694"/>
    <w:rsid w:val="0087774A"/>
    <w:rsid w:val="00880E90"/>
    <w:rsid w:val="00882655"/>
    <w:rsid w:val="00882BFF"/>
    <w:rsid w:val="00883236"/>
    <w:rsid w:val="008874B2"/>
    <w:rsid w:val="00890388"/>
    <w:rsid w:val="00891D2A"/>
    <w:rsid w:val="00892F2C"/>
    <w:rsid w:val="0089727C"/>
    <w:rsid w:val="00897305"/>
    <w:rsid w:val="008A0303"/>
    <w:rsid w:val="008A1F9E"/>
    <w:rsid w:val="008A2035"/>
    <w:rsid w:val="008A2487"/>
    <w:rsid w:val="008A3667"/>
    <w:rsid w:val="008A3E17"/>
    <w:rsid w:val="008A7BFE"/>
    <w:rsid w:val="008B12D0"/>
    <w:rsid w:val="008B56B2"/>
    <w:rsid w:val="008B6670"/>
    <w:rsid w:val="008B6F85"/>
    <w:rsid w:val="008B760B"/>
    <w:rsid w:val="008C16E2"/>
    <w:rsid w:val="008C1D3C"/>
    <w:rsid w:val="008C3070"/>
    <w:rsid w:val="008C6085"/>
    <w:rsid w:val="008C7DF2"/>
    <w:rsid w:val="008D032F"/>
    <w:rsid w:val="008D2276"/>
    <w:rsid w:val="008D281E"/>
    <w:rsid w:val="008D394B"/>
    <w:rsid w:val="008D4248"/>
    <w:rsid w:val="008E3203"/>
    <w:rsid w:val="008E4AAD"/>
    <w:rsid w:val="008E4BFD"/>
    <w:rsid w:val="008E569E"/>
    <w:rsid w:val="008E57ED"/>
    <w:rsid w:val="008E61C3"/>
    <w:rsid w:val="008E7CA1"/>
    <w:rsid w:val="008F2047"/>
    <w:rsid w:val="008F5ECA"/>
    <w:rsid w:val="00903AD0"/>
    <w:rsid w:val="00904965"/>
    <w:rsid w:val="009054E3"/>
    <w:rsid w:val="00911A38"/>
    <w:rsid w:val="009126D3"/>
    <w:rsid w:val="009127B7"/>
    <w:rsid w:val="00916D31"/>
    <w:rsid w:val="00917036"/>
    <w:rsid w:val="009173A3"/>
    <w:rsid w:val="009217C5"/>
    <w:rsid w:val="009225AE"/>
    <w:rsid w:val="00924EC1"/>
    <w:rsid w:val="009257C4"/>
    <w:rsid w:val="0093143E"/>
    <w:rsid w:val="0093281C"/>
    <w:rsid w:val="00933BE6"/>
    <w:rsid w:val="00935F52"/>
    <w:rsid w:val="009360CC"/>
    <w:rsid w:val="009437A3"/>
    <w:rsid w:val="009438A0"/>
    <w:rsid w:val="00943C35"/>
    <w:rsid w:val="00947709"/>
    <w:rsid w:val="0095154E"/>
    <w:rsid w:val="00953400"/>
    <w:rsid w:val="0095504E"/>
    <w:rsid w:val="00957A4A"/>
    <w:rsid w:val="00960775"/>
    <w:rsid w:val="009660E7"/>
    <w:rsid w:val="00966F7B"/>
    <w:rsid w:val="00970FE2"/>
    <w:rsid w:val="00976816"/>
    <w:rsid w:val="009812E9"/>
    <w:rsid w:val="00984145"/>
    <w:rsid w:val="00986F1A"/>
    <w:rsid w:val="00987001"/>
    <w:rsid w:val="0099745A"/>
    <w:rsid w:val="009A0A29"/>
    <w:rsid w:val="009A0ACB"/>
    <w:rsid w:val="009A217A"/>
    <w:rsid w:val="009A30D3"/>
    <w:rsid w:val="009A4940"/>
    <w:rsid w:val="009A6EDC"/>
    <w:rsid w:val="009B36DC"/>
    <w:rsid w:val="009B4314"/>
    <w:rsid w:val="009B567B"/>
    <w:rsid w:val="009B6299"/>
    <w:rsid w:val="009B64B2"/>
    <w:rsid w:val="009C178C"/>
    <w:rsid w:val="009C77D8"/>
    <w:rsid w:val="009C7FC4"/>
    <w:rsid w:val="009D0850"/>
    <w:rsid w:val="009D0FE7"/>
    <w:rsid w:val="009D2F08"/>
    <w:rsid w:val="009D6D54"/>
    <w:rsid w:val="009E0D2F"/>
    <w:rsid w:val="009E3C1F"/>
    <w:rsid w:val="009E5E06"/>
    <w:rsid w:val="009F29FD"/>
    <w:rsid w:val="00A00587"/>
    <w:rsid w:val="00A07C79"/>
    <w:rsid w:val="00A1193B"/>
    <w:rsid w:val="00A14158"/>
    <w:rsid w:val="00A15EB6"/>
    <w:rsid w:val="00A166A5"/>
    <w:rsid w:val="00A17B51"/>
    <w:rsid w:val="00A220DB"/>
    <w:rsid w:val="00A226E0"/>
    <w:rsid w:val="00A2411C"/>
    <w:rsid w:val="00A30E8D"/>
    <w:rsid w:val="00A3218D"/>
    <w:rsid w:val="00A3496B"/>
    <w:rsid w:val="00A353A9"/>
    <w:rsid w:val="00A35677"/>
    <w:rsid w:val="00A412A0"/>
    <w:rsid w:val="00A43FD8"/>
    <w:rsid w:val="00A47947"/>
    <w:rsid w:val="00A55367"/>
    <w:rsid w:val="00A57EB4"/>
    <w:rsid w:val="00A609EF"/>
    <w:rsid w:val="00A64A75"/>
    <w:rsid w:val="00A66090"/>
    <w:rsid w:val="00A70D39"/>
    <w:rsid w:val="00A72EA7"/>
    <w:rsid w:val="00A758F9"/>
    <w:rsid w:val="00A77F5A"/>
    <w:rsid w:val="00A81A0C"/>
    <w:rsid w:val="00A838BC"/>
    <w:rsid w:val="00A850B7"/>
    <w:rsid w:val="00A919A5"/>
    <w:rsid w:val="00A9269C"/>
    <w:rsid w:val="00A94556"/>
    <w:rsid w:val="00A9553B"/>
    <w:rsid w:val="00A97971"/>
    <w:rsid w:val="00A97C60"/>
    <w:rsid w:val="00AA10B9"/>
    <w:rsid w:val="00AA13B0"/>
    <w:rsid w:val="00AA27EF"/>
    <w:rsid w:val="00AB1204"/>
    <w:rsid w:val="00AB1E9D"/>
    <w:rsid w:val="00AB59C7"/>
    <w:rsid w:val="00AB5D63"/>
    <w:rsid w:val="00AC54E6"/>
    <w:rsid w:val="00AD39FB"/>
    <w:rsid w:val="00AD4EC9"/>
    <w:rsid w:val="00AD5460"/>
    <w:rsid w:val="00AD602A"/>
    <w:rsid w:val="00AD604B"/>
    <w:rsid w:val="00AD69F8"/>
    <w:rsid w:val="00AE2598"/>
    <w:rsid w:val="00AE2948"/>
    <w:rsid w:val="00AE33D5"/>
    <w:rsid w:val="00AE35F5"/>
    <w:rsid w:val="00AE39FA"/>
    <w:rsid w:val="00AE3D7B"/>
    <w:rsid w:val="00AF201F"/>
    <w:rsid w:val="00AF24F4"/>
    <w:rsid w:val="00AF5C21"/>
    <w:rsid w:val="00AF63A5"/>
    <w:rsid w:val="00B00570"/>
    <w:rsid w:val="00B00AB3"/>
    <w:rsid w:val="00B0479E"/>
    <w:rsid w:val="00B07D2B"/>
    <w:rsid w:val="00B10AFE"/>
    <w:rsid w:val="00B119B6"/>
    <w:rsid w:val="00B147E9"/>
    <w:rsid w:val="00B15358"/>
    <w:rsid w:val="00B16C4C"/>
    <w:rsid w:val="00B20D5F"/>
    <w:rsid w:val="00B21F97"/>
    <w:rsid w:val="00B2352A"/>
    <w:rsid w:val="00B25FAB"/>
    <w:rsid w:val="00B275CC"/>
    <w:rsid w:val="00B3119A"/>
    <w:rsid w:val="00B31E7C"/>
    <w:rsid w:val="00B31E8A"/>
    <w:rsid w:val="00B348AC"/>
    <w:rsid w:val="00B35A7B"/>
    <w:rsid w:val="00B410C1"/>
    <w:rsid w:val="00B503D1"/>
    <w:rsid w:val="00B51A37"/>
    <w:rsid w:val="00B5696C"/>
    <w:rsid w:val="00B5789C"/>
    <w:rsid w:val="00B61625"/>
    <w:rsid w:val="00B62602"/>
    <w:rsid w:val="00B63229"/>
    <w:rsid w:val="00B63DA8"/>
    <w:rsid w:val="00B64A4E"/>
    <w:rsid w:val="00B65A3C"/>
    <w:rsid w:val="00B71E71"/>
    <w:rsid w:val="00B76165"/>
    <w:rsid w:val="00B77AF0"/>
    <w:rsid w:val="00B83A0B"/>
    <w:rsid w:val="00B8541F"/>
    <w:rsid w:val="00B8551E"/>
    <w:rsid w:val="00B9106E"/>
    <w:rsid w:val="00B93209"/>
    <w:rsid w:val="00BA391A"/>
    <w:rsid w:val="00BB0FF4"/>
    <w:rsid w:val="00BB1CC0"/>
    <w:rsid w:val="00BB51F8"/>
    <w:rsid w:val="00BB5518"/>
    <w:rsid w:val="00BC1096"/>
    <w:rsid w:val="00BC13D8"/>
    <w:rsid w:val="00BC209B"/>
    <w:rsid w:val="00BC4476"/>
    <w:rsid w:val="00BC5211"/>
    <w:rsid w:val="00BD3290"/>
    <w:rsid w:val="00BD4145"/>
    <w:rsid w:val="00BE137D"/>
    <w:rsid w:val="00BE5D26"/>
    <w:rsid w:val="00BE5EEE"/>
    <w:rsid w:val="00BF1CB2"/>
    <w:rsid w:val="00BF30D5"/>
    <w:rsid w:val="00BF4F32"/>
    <w:rsid w:val="00C01427"/>
    <w:rsid w:val="00C02024"/>
    <w:rsid w:val="00C06C01"/>
    <w:rsid w:val="00C1069E"/>
    <w:rsid w:val="00C10A1F"/>
    <w:rsid w:val="00C1171C"/>
    <w:rsid w:val="00C1394A"/>
    <w:rsid w:val="00C159D8"/>
    <w:rsid w:val="00C21C90"/>
    <w:rsid w:val="00C2282A"/>
    <w:rsid w:val="00C23D0A"/>
    <w:rsid w:val="00C2467A"/>
    <w:rsid w:val="00C25213"/>
    <w:rsid w:val="00C30434"/>
    <w:rsid w:val="00C30F38"/>
    <w:rsid w:val="00C3114A"/>
    <w:rsid w:val="00C3541C"/>
    <w:rsid w:val="00C36FCB"/>
    <w:rsid w:val="00C41707"/>
    <w:rsid w:val="00C41B5B"/>
    <w:rsid w:val="00C4407C"/>
    <w:rsid w:val="00C440A6"/>
    <w:rsid w:val="00C467AD"/>
    <w:rsid w:val="00C52817"/>
    <w:rsid w:val="00C579A4"/>
    <w:rsid w:val="00C60872"/>
    <w:rsid w:val="00C62867"/>
    <w:rsid w:val="00C634AF"/>
    <w:rsid w:val="00C666E3"/>
    <w:rsid w:val="00C72657"/>
    <w:rsid w:val="00C7520C"/>
    <w:rsid w:val="00C75A06"/>
    <w:rsid w:val="00C774D0"/>
    <w:rsid w:val="00C81E07"/>
    <w:rsid w:val="00C856CC"/>
    <w:rsid w:val="00C90B2D"/>
    <w:rsid w:val="00C9478A"/>
    <w:rsid w:val="00C94F37"/>
    <w:rsid w:val="00C95F9B"/>
    <w:rsid w:val="00CA4C16"/>
    <w:rsid w:val="00CA7E27"/>
    <w:rsid w:val="00CB1948"/>
    <w:rsid w:val="00CB37F9"/>
    <w:rsid w:val="00CB611E"/>
    <w:rsid w:val="00CC05AF"/>
    <w:rsid w:val="00CC2318"/>
    <w:rsid w:val="00CC5F87"/>
    <w:rsid w:val="00CC770F"/>
    <w:rsid w:val="00CC7BD7"/>
    <w:rsid w:val="00CD122F"/>
    <w:rsid w:val="00CD150E"/>
    <w:rsid w:val="00CD3C46"/>
    <w:rsid w:val="00CD5BD3"/>
    <w:rsid w:val="00CE2EFC"/>
    <w:rsid w:val="00CE5F00"/>
    <w:rsid w:val="00CE6347"/>
    <w:rsid w:val="00CE6898"/>
    <w:rsid w:val="00CF05AF"/>
    <w:rsid w:val="00CF084A"/>
    <w:rsid w:val="00CF1638"/>
    <w:rsid w:val="00CF4150"/>
    <w:rsid w:val="00CF45D8"/>
    <w:rsid w:val="00D00143"/>
    <w:rsid w:val="00D01802"/>
    <w:rsid w:val="00D0269B"/>
    <w:rsid w:val="00D028AC"/>
    <w:rsid w:val="00D054A3"/>
    <w:rsid w:val="00D108BF"/>
    <w:rsid w:val="00D10A14"/>
    <w:rsid w:val="00D114A0"/>
    <w:rsid w:val="00D1272E"/>
    <w:rsid w:val="00D13EC6"/>
    <w:rsid w:val="00D16DED"/>
    <w:rsid w:val="00D20C3D"/>
    <w:rsid w:val="00D2198C"/>
    <w:rsid w:val="00D22CBA"/>
    <w:rsid w:val="00D23D2C"/>
    <w:rsid w:val="00D274DE"/>
    <w:rsid w:val="00D30C6A"/>
    <w:rsid w:val="00D315C5"/>
    <w:rsid w:val="00D33676"/>
    <w:rsid w:val="00D33E83"/>
    <w:rsid w:val="00D35476"/>
    <w:rsid w:val="00D3710C"/>
    <w:rsid w:val="00D462FC"/>
    <w:rsid w:val="00D46E05"/>
    <w:rsid w:val="00D47DE9"/>
    <w:rsid w:val="00D52963"/>
    <w:rsid w:val="00D537FA"/>
    <w:rsid w:val="00D54648"/>
    <w:rsid w:val="00D57811"/>
    <w:rsid w:val="00D72CCA"/>
    <w:rsid w:val="00D73FAE"/>
    <w:rsid w:val="00D74261"/>
    <w:rsid w:val="00D8032A"/>
    <w:rsid w:val="00D82AB0"/>
    <w:rsid w:val="00D82B6B"/>
    <w:rsid w:val="00D82C92"/>
    <w:rsid w:val="00D842DB"/>
    <w:rsid w:val="00D8548E"/>
    <w:rsid w:val="00D86AFF"/>
    <w:rsid w:val="00D872A7"/>
    <w:rsid w:val="00D91F20"/>
    <w:rsid w:val="00D94676"/>
    <w:rsid w:val="00D978B5"/>
    <w:rsid w:val="00DA4358"/>
    <w:rsid w:val="00DB493D"/>
    <w:rsid w:val="00DB5094"/>
    <w:rsid w:val="00DB519D"/>
    <w:rsid w:val="00DC0230"/>
    <w:rsid w:val="00DC34E5"/>
    <w:rsid w:val="00DC5618"/>
    <w:rsid w:val="00DD16D0"/>
    <w:rsid w:val="00DD2600"/>
    <w:rsid w:val="00DD3566"/>
    <w:rsid w:val="00DD4E58"/>
    <w:rsid w:val="00DE041A"/>
    <w:rsid w:val="00DE0633"/>
    <w:rsid w:val="00DE63EA"/>
    <w:rsid w:val="00DE7FEF"/>
    <w:rsid w:val="00DF222C"/>
    <w:rsid w:val="00DF22D8"/>
    <w:rsid w:val="00DF5459"/>
    <w:rsid w:val="00DF63E7"/>
    <w:rsid w:val="00DF706E"/>
    <w:rsid w:val="00DF7B7D"/>
    <w:rsid w:val="00E00DE8"/>
    <w:rsid w:val="00E00E11"/>
    <w:rsid w:val="00E02952"/>
    <w:rsid w:val="00E03AE2"/>
    <w:rsid w:val="00E12192"/>
    <w:rsid w:val="00E138B2"/>
    <w:rsid w:val="00E148E9"/>
    <w:rsid w:val="00E14B5D"/>
    <w:rsid w:val="00E20B36"/>
    <w:rsid w:val="00E20E6A"/>
    <w:rsid w:val="00E23973"/>
    <w:rsid w:val="00E26553"/>
    <w:rsid w:val="00E30B1D"/>
    <w:rsid w:val="00E324AC"/>
    <w:rsid w:val="00E332D7"/>
    <w:rsid w:val="00E35B3C"/>
    <w:rsid w:val="00E36D0C"/>
    <w:rsid w:val="00E44D2A"/>
    <w:rsid w:val="00E47B3E"/>
    <w:rsid w:val="00E53572"/>
    <w:rsid w:val="00E56A43"/>
    <w:rsid w:val="00E60EEC"/>
    <w:rsid w:val="00E65562"/>
    <w:rsid w:val="00E73E04"/>
    <w:rsid w:val="00E7465D"/>
    <w:rsid w:val="00E75DDF"/>
    <w:rsid w:val="00E81A28"/>
    <w:rsid w:val="00E84E55"/>
    <w:rsid w:val="00E862A8"/>
    <w:rsid w:val="00EA02D7"/>
    <w:rsid w:val="00EA0AC9"/>
    <w:rsid w:val="00EA236B"/>
    <w:rsid w:val="00EA2379"/>
    <w:rsid w:val="00EA66F4"/>
    <w:rsid w:val="00EA6B75"/>
    <w:rsid w:val="00EA72C3"/>
    <w:rsid w:val="00EB1BE6"/>
    <w:rsid w:val="00EB3C44"/>
    <w:rsid w:val="00EC3447"/>
    <w:rsid w:val="00EC4A8B"/>
    <w:rsid w:val="00EC5B7B"/>
    <w:rsid w:val="00EC694A"/>
    <w:rsid w:val="00EC7773"/>
    <w:rsid w:val="00ED0B90"/>
    <w:rsid w:val="00ED2B0A"/>
    <w:rsid w:val="00ED507B"/>
    <w:rsid w:val="00ED5C7E"/>
    <w:rsid w:val="00EE3EAA"/>
    <w:rsid w:val="00EE4CF1"/>
    <w:rsid w:val="00EF2F15"/>
    <w:rsid w:val="00EF5432"/>
    <w:rsid w:val="00EF6957"/>
    <w:rsid w:val="00F050B7"/>
    <w:rsid w:val="00F05349"/>
    <w:rsid w:val="00F159D1"/>
    <w:rsid w:val="00F16424"/>
    <w:rsid w:val="00F2293B"/>
    <w:rsid w:val="00F23D56"/>
    <w:rsid w:val="00F240E2"/>
    <w:rsid w:val="00F241DF"/>
    <w:rsid w:val="00F30EA1"/>
    <w:rsid w:val="00F3229E"/>
    <w:rsid w:val="00F34599"/>
    <w:rsid w:val="00F345A4"/>
    <w:rsid w:val="00F35D8E"/>
    <w:rsid w:val="00F36959"/>
    <w:rsid w:val="00F41028"/>
    <w:rsid w:val="00F4148E"/>
    <w:rsid w:val="00F437A4"/>
    <w:rsid w:val="00F46FD7"/>
    <w:rsid w:val="00F532F0"/>
    <w:rsid w:val="00F53BF1"/>
    <w:rsid w:val="00F54BBD"/>
    <w:rsid w:val="00F610D5"/>
    <w:rsid w:val="00F81973"/>
    <w:rsid w:val="00F82ACF"/>
    <w:rsid w:val="00F93262"/>
    <w:rsid w:val="00F94B63"/>
    <w:rsid w:val="00F9513B"/>
    <w:rsid w:val="00F95208"/>
    <w:rsid w:val="00FA0A73"/>
    <w:rsid w:val="00FA16B0"/>
    <w:rsid w:val="00FA2C95"/>
    <w:rsid w:val="00FA49E0"/>
    <w:rsid w:val="00FB3A7C"/>
    <w:rsid w:val="00FB5E80"/>
    <w:rsid w:val="00FB7F32"/>
    <w:rsid w:val="00FC4321"/>
    <w:rsid w:val="00FC4E16"/>
    <w:rsid w:val="00FC5B78"/>
    <w:rsid w:val="00FD167F"/>
    <w:rsid w:val="00FD22A3"/>
    <w:rsid w:val="00FD4A86"/>
    <w:rsid w:val="00FD52DC"/>
    <w:rsid w:val="00FD6B61"/>
    <w:rsid w:val="00FE120D"/>
    <w:rsid w:val="00FF211A"/>
    <w:rsid w:val="00FF3695"/>
    <w:rsid w:val="00FF71AE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93AC2"/>
    <w:pPr>
      <w:keepNext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EC69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94A"/>
    <w:pPr>
      <w:tabs>
        <w:tab w:val="center" w:pos="4536"/>
        <w:tab w:val="right" w:pos="9072"/>
      </w:tabs>
    </w:pPr>
  </w:style>
  <w:style w:type="character" w:styleId="Hipercze">
    <w:name w:val="Hyperlink"/>
    <w:rsid w:val="00A758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1B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A35677"/>
    <w:rPr>
      <w:color w:val="605E5C"/>
      <w:shd w:val="clear" w:color="auto" w:fill="E1DFDD"/>
    </w:rPr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B63229"/>
    <w:pPr>
      <w:ind w:left="720"/>
      <w:contextualSpacing/>
    </w:pPr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DD356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A49E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13E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93AC2"/>
    <w:pPr>
      <w:keepNext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EC69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94A"/>
    <w:pPr>
      <w:tabs>
        <w:tab w:val="center" w:pos="4536"/>
        <w:tab w:val="right" w:pos="9072"/>
      </w:tabs>
    </w:pPr>
  </w:style>
  <w:style w:type="character" w:styleId="Hipercze">
    <w:name w:val="Hyperlink"/>
    <w:rsid w:val="00A758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1B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A35677"/>
    <w:rPr>
      <w:color w:val="605E5C"/>
      <w:shd w:val="clear" w:color="auto" w:fill="E1DFDD"/>
    </w:rPr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B63229"/>
    <w:pPr>
      <w:ind w:left="720"/>
      <w:contextualSpacing/>
    </w:pPr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DD356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A49E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13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zk@rzeszow.uw.gov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7FB0-273C-4B02-9D50-B5512387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9186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mailto:zk@rzeszow.uw.gov.pl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czapkowskiw</dc:creator>
  <cp:lastModifiedBy>Witold Kwaśny</cp:lastModifiedBy>
  <cp:revision>2</cp:revision>
  <cp:lastPrinted>2025-07-16T11:45:00Z</cp:lastPrinted>
  <dcterms:created xsi:type="dcterms:W3CDTF">2025-07-16T12:21:00Z</dcterms:created>
  <dcterms:modified xsi:type="dcterms:W3CDTF">2025-07-16T12:21:00Z</dcterms:modified>
</cp:coreProperties>
</file>