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C52" w:rsidRPr="0053633B" w:rsidRDefault="007A3C52" w:rsidP="007A3C52">
      <w:pPr>
        <w:jc w:val="center"/>
        <w:rPr>
          <w:rFonts w:ascii="Times New Roman" w:hAnsi="Times New Roman" w:cs="Times New Roman"/>
          <w:b/>
        </w:rPr>
      </w:pPr>
      <w:r w:rsidRPr="0053633B">
        <w:rPr>
          <w:rFonts w:ascii="Times New Roman" w:hAnsi="Times New Roman" w:cs="Times New Roman"/>
          <w:b/>
        </w:rPr>
        <w:t xml:space="preserve">Informacja dot. przekazania sprzętu WHO dla dysponentów ZRM </w:t>
      </w:r>
      <w:r w:rsidRPr="0053633B">
        <w:rPr>
          <w:rFonts w:ascii="Times New Roman" w:hAnsi="Times New Roman" w:cs="Times New Roman"/>
          <w:b/>
        </w:rPr>
        <w:br/>
        <w:t xml:space="preserve">oraz działalności ZRM </w:t>
      </w:r>
    </w:p>
    <w:p w:rsidR="007A3C52" w:rsidRPr="0053633B" w:rsidRDefault="007A3C52" w:rsidP="007A3C52">
      <w:pPr>
        <w:jc w:val="center"/>
        <w:rPr>
          <w:rFonts w:ascii="Times New Roman" w:hAnsi="Times New Roman" w:cs="Times New Roman"/>
        </w:rPr>
      </w:pPr>
    </w:p>
    <w:p w:rsidR="007A3C52" w:rsidRPr="0053633B" w:rsidRDefault="007A3C52" w:rsidP="007A3C5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3633B">
        <w:rPr>
          <w:rFonts w:ascii="Times New Roman" w:hAnsi="Times New Roman" w:cs="Times New Roman"/>
        </w:rPr>
        <w:t>Masowy napływ uchodźców na teren województwa podkarpackiego będący skutkiem zbrojnej napaści Rosji na Ukrainę wymagał podjęcia działań związanych z zabezpieczeniem medycznym. Obszar ten był newralgiczny z uwagi na panujące w tym okresie niekorzystne warunki atmosferyczne. Niska temperatura powietrza spadająca znacznie poniżej 0</w:t>
      </w:r>
      <w:r w:rsidRPr="0053633B">
        <w:rPr>
          <w:rFonts w:ascii="Times New Roman" w:hAnsi="Times New Roman" w:cs="Times New Roman"/>
          <w:vertAlign w:val="superscript"/>
        </w:rPr>
        <w:t>o</w:t>
      </w:r>
      <w:r w:rsidRPr="0053633B">
        <w:rPr>
          <w:rFonts w:ascii="Times New Roman" w:hAnsi="Times New Roman" w:cs="Times New Roman"/>
        </w:rPr>
        <w:t>C wiązała się z zagrożeniem hipotermią. Sytuacja ta spowodowała konieczność organizacji punktów medycznych bezpośrednio po przekroczeniu granicy RP. Łącznie na terenie województwa podkarpackiego organizowano 10 punktów pomocy medycznej, z czego 6 w punktach recepcyjnych, a 4 bezpośrednio w przejściach granicznych. W punktach tych z pomocy medycznej skorzystało ponad 18 tys. osób, w tym 4,5 tys. dzieci. W okresie szczytu migracyjnego Zespoły Ratownictwa Medycznego były znacznie obciążone ilością wyjazdów do zdarzeń medycznych na granicy RP.</w:t>
      </w:r>
    </w:p>
    <w:p w:rsidR="007A3C52" w:rsidRPr="0053633B" w:rsidRDefault="007A3C52" w:rsidP="007A3C5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3633B">
        <w:rPr>
          <w:rFonts w:ascii="Times New Roman" w:hAnsi="Times New Roman" w:cs="Times New Roman"/>
        </w:rPr>
        <w:t>Organizacja tych działań wymagała od dysponentów Zespołów Ratownictwa Medycznego – samodzielnych stacji pogotowia ratunkowego z terenu województwa podkarpackiego – dużego zaangażowania osobowego, ale także sprzętowego. Ambulansy wchodzące w skład zespołów ratownictwa medycznego wyposażone są w nowoczesny sprzęt medyczny, pozwalający na zabezpieczenie funkcji życiowych pacjenta - do czasu przekazania go personelowi szpitala.</w:t>
      </w:r>
    </w:p>
    <w:p w:rsidR="007A3C52" w:rsidRPr="0053633B" w:rsidRDefault="007A3C52" w:rsidP="007A3C52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53633B">
        <w:rPr>
          <w:rFonts w:ascii="Times New Roman" w:hAnsi="Times New Roman" w:cs="Times New Roman"/>
        </w:rPr>
        <w:t>Niezawodność ww. sprzętu przesądza o skuteczności podejmowanych czynności ratowniczych oraz pozwala na właściwe udzielanie świadczeń zdrowotnych - medycznych czynności ratunkowych osobom będącym w stanie nagłego zagrożenia zdrowotnego, w tym osobom w bezpośrednim zagrożeniu życia. Z uwagi na dużą</w:t>
      </w:r>
      <w:r w:rsidR="00473800">
        <w:rPr>
          <w:rFonts w:ascii="Times New Roman" w:hAnsi="Times New Roman" w:cs="Times New Roman"/>
        </w:rPr>
        <w:t xml:space="preserve"> liczbę</w:t>
      </w:r>
      <w:r w:rsidRPr="0053633B">
        <w:rPr>
          <w:rFonts w:ascii="Times New Roman" w:hAnsi="Times New Roman" w:cs="Times New Roman"/>
        </w:rPr>
        <w:t xml:space="preserve"> realizowanych wyjazdów do pacjentów, wyposażenie ambulansów podlega zużyciu i wymaga okresowej wymiany.</w:t>
      </w:r>
    </w:p>
    <w:p w:rsidR="007A3C52" w:rsidRPr="0053633B" w:rsidRDefault="007A3C52" w:rsidP="007A3C52">
      <w:pPr>
        <w:spacing w:after="0" w:line="36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53633B">
        <w:rPr>
          <w:rFonts w:ascii="Times New Roman" w:hAnsi="Times New Roman" w:cs="Times New Roman"/>
        </w:rPr>
        <w:t xml:space="preserve">Dzięki wsparciu Ministerstwa Zdrowia udało się pozyskać, korzystając z pomocy WHO, </w:t>
      </w:r>
      <w:r w:rsidRPr="0053633B">
        <w:rPr>
          <w:rFonts w:ascii="Times New Roman" w:hAnsi="Times New Roman" w:cs="Times New Roman"/>
          <w:szCs w:val="24"/>
        </w:rPr>
        <w:t xml:space="preserve">sprzęt medyczny, który przekazany zostanie dysponentom zespołów ratownictwa medycznego na wyposażenie ambulansów realizujących zadania systemu Państwowe Ratownictwo Medyczne. </w:t>
      </w:r>
    </w:p>
    <w:p w:rsidR="007A3C52" w:rsidRPr="0053633B" w:rsidRDefault="007A3C52" w:rsidP="007A3C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633B">
        <w:rPr>
          <w:rFonts w:ascii="Times New Roman" w:eastAsia="Times New Roman" w:hAnsi="Times New Roman" w:cs="Times New Roman"/>
          <w:szCs w:val="24"/>
          <w:lang w:eastAsia="pl-PL"/>
        </w:rPr>
        <w:t xml:space="preserve">Ww. sprzęt medyczny, tj. 9 defibrylatorów, 22 respiratory i 17 urządzeń do mechanicznej kompresji klatki piersiowej, przekazany zostanie do: Wojewódzkiej Stacji Pogotowia Ratunkowego </w:t>
      </w:r>
      <w:r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53633B">
        <w:rPr>
          <w:rFonts w:ascii="Times New Roman" w:eastAsia="Times New Roman" w:hAnsi="Times New Roman" w:cs="Times New Roman"/>
          <w:szCs w:val="24"/>
          <w:lang w:eastAsia="pl-PL"/>
        </w:rPr>
        <w:t>w Rzeszowie, Wojewódzkiej Stacji Pogotowia Ratunkowego w Przemyślu,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53633B">
        <w:rPr>
          <w:rFonts w:ascii="Times New Roman" w:eastAsia="Times New Roman" w:hAnsi="Times New Roman" w:cs="Times New Roman"/>
          <w:szCs w:val="24"/>
          <w:lang w:eastAsia="pl-PL"/>
        </w:rPr>
        <w:t>Podkarpackiej Stacji Pogotowia Ratunkowego w Mielcu, Bieszczadzkiego Pogotowia Ratunkowego w Sanoku i do Samodzielnego Publicznego Pogotowia Ratunkowego w Krośnie.</w:t>
      </w:r>
    </w:p>
    <w:p w:rsidR="007A3C52" w:rsidRPr="0053633B" w:rsidRDefault="007A3C52" w:rsidP="007A3C5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53633B">
        <w:rPr>
          <w:rFonts w:ascii="Times New Roman" w:eastAsia="Times New Roman" w:hAnsi="Times New Roman" w:cs="Times New Roman"/>
          <w:szCs w:val="24"/>
          <w:lang w:eastAsia="pl-PL"/>
        </w:rPr>
        <w:t xml:space="preserve">Sprzęt ten pozwoli na modernizację wyposażenia karetek, co </w:t>
      </w:r>
      <w:r w:rsidR="00473800">
        <w:rPr>
          <w:rFonts w:ascii="Times New Roman" w:eastAsia="Times New Roman" w:hAnsi="Times New Roman" w:cs="Times New Roman"/>
          <w:szCs w:val="24"/>
          <w:lang w:eastAsia="pl-PL"/>
        </w:rPr>
        <w:t>zapewni</w:t>
      </w:r>
      <w:bookmarkStart w:id="0" w:name="_GoBack"/>
      <w:bookmarkEnd w:id="0"/>
      <w:r w:rsidRPr="0053633B">
        <w:rPr>
          <w:rFonts w:ascii="Times New Roman" w:eastAsia="Times New Roman" w:hAnsi="Times New Roman" w:cs="Times New Roman"/>
          <w:szCs w:val="24"/>
          <w:lang w:eastAsia="pl-PL"/>
        </w:rPr>
        <w:t xml:space="preserve"> zachowanie najwyższej jakości udzielanych świadczeń zdrowotnych w stanach nagłych.</w:t>
      </w:r>
    </w:p>
    <w:p w:rsidR="003803A0" w:rsidRDefault="00473800"/>
    <w:sectPr w:rsidR="003803A0" w:rsidSect="00114132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C52"/>
    <w:rsid w:val="00473800"/>
    <w:rsid w:val="005B45E6"/>
    <w:rsid w:val="007A3C52"/>
    <w:rsid w:val="00B1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47C7A"/>
  <w15:chartTrackingRefBased/>
  <w15:docId w15:val="{CF95BCED-DEE0-4B7D-974A-48F68BFC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3C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Skała</dc:creator>
  <cp:keywords/>
  <dc:description/>
  <cp:lastModifiedBy>Agnieszka Skała</cp:lastModifiedBy>
  <cp:revision>2</cp:revision>
  <dcterms:created xsi:type="dcterms:W3CDTF">2023-09-05T08:10:00Z</dcterms:created>
  <dcterms:modified xsi:type="dcterms:W3CDTF">2023-09-05T08:10:00Z</dcterms:modified>
</cp:coreProperties>
</file>