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DBE" w:rsidRPr="00887DBE" w:rsidRDefault="00887DBE" w:rsidP="00887DBE">
      <w:pPr>
        <w:pStyle w:val="NormalnyWeb"/>
        <w:spacing w:line="360" w:lineRule="auto"/>
        <w:rPr>
          <w:b/>
        </w:rPr>
      </w:pPr>
      <w:r w:rsidRPr="00887DBE">
        <w:rPr>
          <w:b/>
        </w:rPr>
        <w:t>102 mln zł na podkarpackie zabytki</w:t>
      </w:r>
    </w:p>
    <w:p w:rsidR="00A03055" w:rsidRPr="00887DBE" w:rsidRDefault="00A03055" w:rsidP="00887DBE">
      <w:pPr>
        <w:pStyle w:val="NormalnyWeb"/>
        <w:spacing w:line="360" w:lineRule="auto"/>
      </w:pPr>
      <w:r w:rsidRPr="00887DBE">
        <w:t xml:space="preserve">Do województwa podkarpackiego trafi blisko 102 mln zł z Rządowego </w:t>
      </w:r>
      <w:r w:rsidRPr="00887DBE">
        <w:t>Programu Odbudowy Zabytków</w:t>
      </w:r>
      <w:r w:rsidRPr="00887DBE">
        <w:t xml:space="preserve">. Pozwoli to na </w:t>
      </w:r>
      <w:r w:rsidR="00887DBE">
        <w:t>wsparcie samorządów</w:t>
      </w:r>
      <w:r w:rsidR="00887DBE">
        <w:t xml:space="preserve"> w poprawieniu stanu, odbudowie i remontach zabytków</w:t>
      </w:r>
      <w:r w:rsidR="00887DBE" w:rsidRPr="00887DBE">
        <w:t xml:space="preserve"> </w:t>
      </w:r>
      <w:r w:rsidR="00887DBE">
        <w:t xml:space="preserve">poprzez </w:t>
      </w:r>
      <w:r w:rsidRPr="00887DBE">
        <w:t xml:space="preserve">dofinansowanie </w:t>
      </w:r>
      <w:r w:rsidRPr="00887DBE">
        <w:t>286 projektów</w:t>
      </w:r>
      <w:r w:rsidRPr="00887DBE">
        <w:t>.</w:t>
      </w:r>
      <w:r w:rsidR="00887DBE" w:rsidRPr="00887DBE">
        <w:t xml:space="preserve"> </w:t>
      </w:r>
    </w:p>
    <w:p w:rsidR="00A03055" w:rsidRPr="00887DBE" w:rsidRDefault="00887DBE" w:rsidP="00887DBE">
      <w:pPr>
        <w:pStyle w:val="NormalnyWeb"/>
        <w:spacing w:line="360" w:lineRule="auto"/>
      </w:pPr>
      <w:r>
        <w:t>Program</w:t>
      </w:r>
      <w:r w:rsidR="00A03055" w:rsidRPr="00887DBE">
        <w:t xml:space="preserve"> ma na celu odbudować blask zabytków w całej Polsce. </w:t>
      </w:r>
      <w:r>
        <w:t>Jest realizowany</w:t>
      </w:r>
      <w:r w:rsidR="00A03055" w:rsidRPr="00887DBE">
        <w:t xml:space="preserve"> poprzez promesy inwestycyjne udzielane przez BGK.  </w:t>
      </w:r>
    </w:p>
    <w:p w:rsidR="00A03055" w:rsidRPr="00887DBE" w:rsidRDefault="00A03055" w:rsidP="00887DBE">
      <w:pPr>
        <w:pStyle w:val="NormalnyWeb"/>
        <w:spacing w:line="360" w:lineRule="auto"/>
      </w:pPr>
      <w:r w:rsidRPr="00887DBE">
        <w:t>W r</w:t>
      </w:r>
      <w:r w:rsidRPr="00887DBE">
        <w:t xml:space="preserve">amach pierwszego etapu </w:t>
      </w:r>
      <w:r w:rsidRPr="00887DBE">
        <w:t>samorządy z Podkarpacia otrzymały przeszło 183 mln zł na realizację 458 projektów.</w:t>
      </w:r>
      <w:r w:rsidRPr="00887DBE">
        <w:t xml:space="preserve"> Do tej pory, w ramach dwóch naborów</w:t>
      </w:r>
      <w:r w:rsidRPr="00887DBE">
        <w:rPr>
          <w:b/>
        </w:rPr>
        <w:t xml:space="preserve"> </w:t>
      </w:r>
      <w:r w:rsidRPr="00887DBE">
        <w:t>do Rządo</w:t>
      </w:r>
      <w:r w:rsidRPr="00887DBE">
        <w:t>wego Programu Odbudowy Zabytków</w:t>
      </w:r>
      <w:r w:rsidR="00887DBE">
        <w:t>,</w:t>
      </w:r>
      <w:r w:rsidRPr="00887DBE">
        <w:t xml:space="preserve"> s</w:t>
      </w:r>
      <w:r w:rsidRPr="00887DBE">
        <w:t>kierowano</w:t>
      </w:r>
      <w:r w:rsidRPr="00887DBE">
        <w:t xml:space="preserve"> do samorządów</w:t>
      </w:r>
      <w:r w:rsidRPr="00887DBE">
        <w:t xml:space="preserve"> naszego województwa</w:t>
      </w:r>
      <w:r w:rsidRPr="00887DBE">
        <w:t xml:space="preserve"> ponad 285 mln zł na realizację 744 projektów związanych z remontem, renowacją i konserwacją zabytków. </w:t>
      </w:r>
    </w:p>
    <w:p w:rsidR="00A03055" w:rsidRPr="00A03055" w:rsidRDefault="00887DBE" w:rsidP="00887D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</w:t>
      </w:r>
      <w:r w:rsidR="00A03055" w:rsidRPr="00A0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przeznaczyć na realizację zadań i</w:t>
      </w:r>
      <w:r w:rsidR="00A03055" w:rsidRPr="00887D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nwestycyjnych, które obejmują </w:t>
      </w:r>
      <w:r w:rsidR="00A03055" w:rsidRPr="00A03055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finansowanie prac konserwatorskich, restauratorskich i robót budowlanych przy zabytku wpisanym do rejestru zabytków albo ewidencji zabytków</w:t>
      </w:r>
      <w:r w:rsidR="00A03055" w:rsidRPr="00887D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03055" w:rsidRPr="00887DBE" w:rsidRDefault="00A03055" w:rsidP="00887DBE">
      <w:pPr>
        <w:pStyle w:val="NormalnyWeb"/>
        <w:spacing w:line="360" w:lineRule="auto"/>
      </w:pPr>
      <w:r w:rsidRPr="00887DBE">
        <w:t>Rządowy Program kierowany jest do gmin, powiatów oraz województw. Polega na bezzwrotnym wparciu inwestycji dot. renowacji i odbudowy zabytków. Dofinansowanie może pokryć do 98 proc. kosztów inwestycji, udział własny samorządu to minimum 2 proc.</w:t>
      </w:r>
    </w:p>
    <w:p w:rsidR="00A03055" w:rsidRDefault="00A03055" w:rsidP="00887DBE">
      <w:pPr>
        <w:pStyle w:val="NormalnyWeb"/>
        <w:spacing w:line="360" w:lineRule="auto"/>
      </w:pPr>
      <w:r>
        <w:rPr>
          <w:b/>
        </w:rPr>
        <w:t>Przykłady II edycja:</w:t>
      </w:r>
    </w:p>
    <w:p w:rsidR="00A03055" w:rsidRPr="00887DBE" w:rsidRDefault="00A03055" w:rsidP="00887DBE">
      <w:pPr>
        <w:pStyle w:val="NormalnyWeb"/>
      </w:pPr>
      <w:r w:rsidRPr="00887DBE">
        <w:t>- Samorząd Województwa Podkarpackiego - dostosowanie budynków Teatru im. Wandy Siemaszkowej w Rzeszowie do obowiązujących przepisów ochrony przeciwpożarowej – blisko 2,9 mln zł,</w:t>
      </w:r>
    </w:p>
    <w:p w:rsidR="00A03055" w:rsidRPr="00887DBE" w:rsidRDefault="00A03055" w:rsidP="00887DBE">
      <w:pPr>
        <w:pStyle w:val="NormalnyWeb"/>
      </w:pPr>
      <w:r w:rsidRPr="00887DBE">
        <w:t>- Gmina Gać - odnowienie neobarokowej dekoracji malarskiej na sklepieniu i ścianach nawy północnej w Kościele Parafialnym P.W. Wniebowzięcia NMP – ponad 1,3 mln zł,</w:t>
      </w:r>
    </w:p>
    <w:p w:rsidR="00A03055" w:rsidRPr="00887DBE" w:rsidRDefault="00A03055" w:rsidP="00887DBE">
      <w:pPr>
        <w:pStyle w:val="NormalnyWeb"/>
      </w:pPr>
      <w:r w:rsidRPr="00887DBE">
        <w:t>- Gmina Radymno - konserwacja i modernizacja ruin zamku Korniaktów w Sośnicy – 3 mln zł.</w:t>
      </w:r>
    </w:p>
    <w:p w:rsidR="00A03055" w:rsidRDefault="00887DBE" w:rsidP="00887DBE">
      <w:pPr>
        <w:pStyle w:val="NormalnyWeb"/>
      </w:pPr>
      <w:r>
        <w:t xml:space="preserve">Wyniki naboru do II edycji programu </w:t>
      </w:r>
      <w:r w:rsidR="002E33E2">
        <w:t>są</w:t>
      </w:r>
      <w:r>
        <w:t xml:space="preserve"> dostępne pod linkiem: </w:t>
      </w:r>
      <w:r w:rsidR="00A03055">
        <w:t> </w:t>
      </w:r>
      <w:r w:rsidRPr="00887DBE">
        <w:t>https://www.gov.pl/web/premier/wyniki-edycja-2-zabytki</w:t>
      </w:r>
    </w:p>
    <w:p w:rsidR="003803A0" w:rsidRDefault="002E33E2">
      <w:bookmarkStart w:id="0" w:name="_GoBack"/>
      <w:bookmarkEnd w:id="0"/>
    </w:p>
    <w:sectPr w:rsidR="00380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3924"/>
    <w:multiLevelType w:val="multilevel"/>
    <w:tmpl w:val="9F0E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55"/>
    <w:rsid w:val="002E33E2"/>
    <w:rsid w:val="005B45E6"/>
    <w:rsid w:val="00887DBE"/>
    <w:rsid w:val="00A03055"/>
    <w:rsid w:val="00B1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9D8F"/>
  <w15:chartTrackingRefBased/>
  <w15:docId w15:val="{D1E72510-C4AF-4B18-9E38-A5FBAA51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03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03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Skała</dc:creator>
  <cp:keywords/>
  <dc:description/>
  <cp:lastModifiedBy>Agnieszka Skała</cp:lastModifiedBy>
  <cp:revision>1</cp:revision>
  <dcterms:created xsi:type="dcterms:W3CDTF">2023-09-28T07:25:00Z</dcterms:created>
  <dcterms:modified xsi:type="dcterms:W3CDTF">2023-09-28T07:57:00Z</dcterms:modified>
</cp:coreProperties>
</file>