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0B" w:rsidRPr="00A02E92" w:rsidRDefault="00CD470B" w:rsidP="00A02E9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A02E92">
        <w:rPr>
          <w:rFonts w:ascii="Times New Roman" w:hAnsi="Times New Roman" w:cs="Times New Roman"/>
          <w:b/>
          <w:sz w:val="28"/>
        </w:rPr>
        <w:t>Dodatkowe środki na Fundusz rozwoju przewozów autobusowych o charakterze użyteczności publicznej</w:t>
      </w:r>
      <w:r w:rsidR="00A02E92" w:rsidRPr="00A02E92">
        <w:rPr>
          <w:rFonts w:ascii="Times New Roman" w:hAnsi="Times New Roman" w:cs="Times New Roman"/>
          <w:b/>
          <w:sz w:val="28"/>
        </w:rPr>
        <w:t xml:space="preserve"> dla województwa p</w:t>
      </w:r>
      <w:r w:rsidRPr="00A02E92">
        <w:rPr>
          <w:rFonts w:ascii="Times New Roman" w:hAnsi="Times New Roman" w:cs="Times New Roman"/>
          <w:b/>
          <w:sz w:val="28"/>
        </w:rPr>
        <w:t>odkarpackiego</w:t>
      </w:r>
    </w:p>
    <w:p w:rsidR="00CD470B" w:rsidRPr="00B343E1" w:rsidRDefault="00CD470B" w:rsidP="00CD470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CD470B" w:rsidRPr="00B343E1" w:rsidRDefault="00CD470B" w:rsidP="00CD470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</w:t>
      </w:r>
      <w:r w:rsidRPr="00B343E1">
        <w:rPr>
          <w:rFonts w:ascii="Times New Roman" w:hAnsi="Times New Roman" w:cs="Times New Roman"/>
        </w:rPr>
        <w:t xml:space="preserve"> polecenie</w:t>
      </w:r>
      <w:r>
        <w:rPr>
          <w:rFonts w:ascii="Times New Roman" w:hAnsi="Times New Roman" w:cs="Times New Roman"/>
        </w:rPr>
        <w:t>m</w:t>
      </w:r>
      <w:r w:rsidRPr="00B343E1">
        <w:rPr>
          <w:rFonts w:ascii="Times New Roman" w:hAnsi="Times New Roman" w:cs="Times New Roman"/>
        </w:rPr>
        <w:t xml:space="preserve"> Ministra Infrastruktury - Dysponenta Funduszu rozwoju przewozów </w:t>
      </w:r>
      <w:r w:rsidRPr="001C208C">
        <w:rPr>
          <w:rFonts w:ascii="Times New Roman" w:hAnsi="Times New Roman" w:cs="Times New Roman"/>
        </w:rPr>
        <w:t>autobusowych o charakterze użyteczności publicznej</w:t>
      </w:r>
      <w:r w:rsidRPr="001C208C">
        <w:rPr>
          <w:rFonts w:ascii="Times New Roman" w:hAnsi="Times New Roman" w:cs="Times New Roman"/>
          <w:b/>
        </w:rPr>
        <w:t xml:space="preserve"> Wojewoda Podkarpacki w dniu </w:t>
      </w:r>
      <w:r>
        <w:rPr>
          <w:rFonts w:ascii="Times New Roman" w:hAnsi="Times New Roman" w:cs="Times New Roman"/>
          <w:b/>
        </w:rPr>
        <w:t>22 listopada</w:t>
      </w:r>
      <w:r w:rsidRPr="001C208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</w:t>
      </w:r>
      <w:r w:rsidRPr="001C208C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2 r. dokonał rozstrzygnięcia nabo</w:t>
      </w:r>
      <w:r w:rsidRPr="001C208C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u złożonych wniosków o objęcie w roku 2023</w:t>
      </w:r>
      <w:r w:rsidRPr="001C208C">
        <w:rPr>
          <w:rFonts w:ascii="Times New Roman" w:hAnsi="Times New Roman" w:cs="Times New Roman"/>
          <w:b/>
        </w:rPr>
        <w:t xml:space="preserve"> dop</w:t>
      </w:r>
      <w:r>
        <w:rPr>
          <w:rFonts w:ascii="Times New Roman" w:hAnsi="Times New Roman" w:cs="Times New Roman"/>
          <w:b/>
        </w:rPr>
        <w:t xml:space="preserve">łatą do przewozów autobusowych </w:t>
      </w:r>
      <w:r w:rsidRPr="001C208C">
        <w:rPr>
          <w:rFonts w:ascii="Times New Roman" w:hAnsi="Times New Roman" w:cs="Times New Roman"/>
          <w:b/>
        </w:rPr>
        <w:t>o charakterze użyteczności publicznej.</w:t>
      </w:r>
    </w:p>
    <w:p w:rsidR="00CD470B" w:rsidRPr="00B343E1" w:rsidRDefault="00CD470B" w:rsidP="00CD470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cały 2023</w:t>
      </w:r>
      <w:r w:rsidRPr="00B343E1">
        <w:rPr>
          <w:rFonts w:ascii="Times New Roman" w:hAnsi="Times New Roman" w:cs="Times New Roman"/>
        </w:rPr>
        <w:t xml:space="preserve"> r. na dofinasowanie przewozów autobusowych</w:t>
      </w:r>
      <w:r>
        <w:rPr>
          <w:rFonts w:ascii="Times New Roman" w:hAnsi="Times New Roman" w:cs="Times New Roman"/>
        </w:rPr>
        <w:t xml:space="preserve"> dla Województwa Podkarpackiego</w:t>
      </w:r>
      <w:r w:rsidRPr="00B343E1">
        <w:rPr>
          <w:rFonts w:ascii="Times New Roman" w:hAnsi="Times New Roman" w:cs="Times New Roman"/>
        </w:rPr>
        <w:t xml:space="preserve"> przeznaczono </w:t>
      </w:r>
      <w:r>
        <w:rPr>
          <w:rFonts w:ascii="Times New Roman" w:hAnsi="Times New Roman" w:cs="Times New Roman"/>
          <w:b/>
        </w:rPr>
        <w:t>52 000 185, 34 zł</w:t>
      </w:r>
      <w:r w:rsidRPr="00B343E1">
        <w:rPr>
          <w:rFonts w:ascii="Times New Roman" w:hAnsi="Times New Roman" w:cs="Times New Roman"/>
          <w:b/>
        </w:rPr>
        <w:t xml:space="preserve">, </w:t>
      </w:r>
    </w:p>
    <w:p w:rsidR="00CD470B" w:rsidRPr="001C208C" w:rsidRDefault="00CD470B" w:rsidP="00CD470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206D8">
        <w:rPr>
          <w:rFonts w:ascii="Times New Roman" w:hAnsi="Times New Roman" w:cs="Times New Roman"/>
        </w:rPr>
        <w:t xml:space="preserve">Kwota dopłaty będzie wynosić </w:t>
      </w:r>
      <w:r w:rsidRPr="001C208C">
        <w:rPr>
          <w:rFonts w:ascii="Times New Roman" w:hAnsi="Times New Roman" w:cs="Times New Roman"/>
          <w:b/>
        </w:rPr>
        <w:t>nie więcej niż 3,00 zł do 1 wozokilometra</w:t>
      </w:r>
      <w:r w:rsidRPr="007206D8">
        <w:rPr>
          <w:rFonts w:ascii="Times New Roman" w:hAnsi="Times New Roman" w:cs="Times New Roman"/>
        </w:rPr>
        <w:t xml:space="preserve"> przewozów o charakterze użyteczności publicznej, przy </w:t>
      </w:r>
      <w:r w:rsidRPr="001C208C">
        <w:rPr>
          <w:rFonts w:ascii="Times New Roman" w:hAnsi="Times New Roman" w:cs="Times New Roman"/>
          <w:b/>
        </w:rPr>
        <w:t>wkładzie własnym organizatora w wysokości nie mniejszej niż 10% ceny usługi.</w:t>
      </w:r>
    </w:p>
    <w:p w:rsidR="00CD470B" w:rsidRPr="00B343E1" w:rsidRDefault="00CD470B" w:rsidP="00CD47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43E1">
        <w:rPr>
          <w:rFonts w:ascii="Times New Roman" w:hAnsi="Times New Roman" w:cs="Times New Roman"/>
        </w:rPr>
        <w:t xml:space="preserve">Do naboru przystąpiło </w:t>
      </w:r>
      <w:r>
        <w:rPr>
          <w:rFonts w:ascii="Times New Roman" w:hAnsi="Times New Roman" w:cs="Times New Roman"/>
          <w:b/>
        </w:rPr>
        <w:t>50</w:t>
      </w:r>
      <w:r w:rsidR="00A02E92">
        <w:rPr>
          <w:rFonts w:ascii="Times New Roman" w:hAnsi="Times New Roman" w:cs="Times New Roman"/>
          <w:b/>
        </w:rPr>
        <w:t xml:space="preserve"> o</w:t>
      </w:r>
      <w:r w:rsidRPr="00E47DCC">
        <w:rPr>
          <w:rFonts w:ascii="Times New Roman" w:hAnsi="Times New Roman" w:cs="Times New Roman"/>
          <w:b/>
        </w:rPr>
        <w:t>rganizatorów</w:t>
      </w:r>
      <w:r w:rsidRPr="00B343E1">
        <w:rPr>
          <w:rFonts w:ascii="Times New Roman" w:hAnsi="Times New Roman" w:cs="Times New Roman"/>
        </w:rPr>
        <w:t>:</w:t>
      </w:r>
    </w:p>
    <w:p w:rsidR="00CD470B" w:rsidRPr="00B343E1" w:rsidRDefault="00CD470B" w:rsidP="00CD470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Pr="00B343E1">
        <w:rPr>
          <w:rFonts w:ascii="Times New Roman" w:hAnsi="Times New Roman" w:cs="Times New Roman"/>
        </w:rPr>
        <w:t xml:space="preserve"> gmin,</w:t>
      </w:r>
    </w:p>
    <w:p w:rsidR="00CD470B" w:rsidRPr="00B343E1" w:rsidRDefault="00CD470B" w:rsidP="00CD470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B343E1">
        <w:rPr>
          <w:rFonts w:ascii="Times New Roman" w:hAnsi="Times New Roman" w:cs="Times New Roman"/>
        </w:rPr>
        <w:t xml:space="preserve"> związek międzygminny,</w:t>
      </w:r>
    </w:p>
    <w:p w:rsidR="00CD470B" w:rsidRDefault="00CD470B" w:rsidP="00CD470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343E1">
        <w:rPr>
          <w:rFonts w:ascii="Times New Roman" w:hAnsi="Times New Roman" w:cs="Times New Roman"/>
        </w:rPr>
        <w:t xml:space="preserve"> związ</w:t>
      </w:r>
      <w:r>
        <w:rPr>
          <w:rFonts w:ascii="Times New Roman" w:hAnsi="Times New Roman" w:cs="Times New Roman"/>
        </w:rPr>
        <w:t>ki</w:t>
      </w:r>
      <w:r w:rsidRPr="00B343E1">
        <w:rPr>
          <w:rFonts w:ascii="Times New Roman" w:hAnsi="Times New Roman" w:cs="Times New Roman"/>
        </w:rPr>
        <w:t xml:space="preserve"> powiatowo – gminn</w:t>
      </w:r>
      <w:r>
        <w:rPr>
          <w:rFonts w:ascii="Times New Roman" w:hAnsi="Times New Roman" w:cs="Times New Roman"/>
        </w:rPr>
        <w:t>e,</w:t>
      </w:r>
    </w:p>
    <w:p w:rsidR="00CD470B" w:rsidRPr="00786CA1" w:rsidRDefault="00CD470B" w:rsidP="00CD470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powiatów.</w:t>
      </w:r>
    </w:p>
    <w:p w:rsidR="00CD470B" w:rsidRDefault="00CD470B" w:rsidP="00CD470B">
      <w:pPr>
        <w:spacing w:after="0" w:line="360" w:lineRule="auto"/>
        <w:ind w:firstLine="405"/>
        <w:jc w:val="both"/>
        <w:rPr>
          <w:rFonts w:ascii="Times New Roman" w:hAnsi="Times New Roman" w:cs="Times New Roman"/>
        </w:rPr>
      </w:pPr>
      <w:r w:rsidRPr="00B343E1">
        <w:rPr>
          <w:rFonts w:ascii="Times New Roman" w:hAnsi="Times New Roman" w:cs="Times New Roman"/>
        </w:rPr>
        <w:t>Łącznie organizatorzy ubiega</w:t>
      </w:r>
      <w:r>
        <w:rPr>
          <w:rFonts w:ascii="Times New Roman" w:hAnsi="Times New Roman" w:cs="Times New Roman"/>
        </w:rPr>
        <w:t>li</w:t>
      </w:r>
      <w:r w:rsidRPr="00B343E1">
        <w:rPr>
          <w:rFonts w:ascii="Times New Roman" w:hAnsi="Times New Roman" w:cs="Times New Roman"/>
        </w:rPr>
        <w:t xml:space="preserve"> się o dopłaty w wysokości </w:t>
      </w:r>
      <w:r>
        <w:rPr>
          <w:rFonts w:ascii="Times New Roman" w:hAnsi="Times New Roman" w:cs="Times New Roman"/>
          <w:b/>
        </w:rPr>
        <w:t>74 961 167, 44</w:t>
      </w:r>
      <w:r w:rsidRPr="00B343E1">
        <w:rPr>
          <w:rFonts w:ascii="Times New Roman" w:hAnsi="Times New Roman" w:cs="Times New Roman"/>
          <w:b/>
        </w:rPr>
        <w:t xml:space="preserve"> zł</w:t>
      </w:r>
      <w:r w:rsidRPr="00B343E1">
        <w:rPr>
          <w:rFonts w:ascii="Times New Roman" w:hAnsi="Times New Roman" w:cs="Times New Roman"/>
        </w:rPr>
        <w:t>, na dofinasowanie</w:t>
      </w:r>
      <w:r>
        <w:rPr>
          <w:rFonts w:ascii="Times New Roman" w:hAnsi="Times New Roman" w:cs="Times New Roman"/>
        </w:rPr>
        <w:t xml:space="preserve">       </w:t>
      </w:r>
      <w:r w:rsidRPr="00B343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416</w:t>
      </w:r>
      <w:r w:rsidRPr="00B343E1">
        <w:rPr>
          <w:rFonts w:ascii="Times New Roman" w:hAnsi="Times New Roman" w:cs="Times New Roman"/>
        </w:rPr>
        <w:t xml:space="preserve"> linii komunikacyjnych przy łącznej liczbie </w:t>
      </w:r>
      <w:r>
        <w:rPr>
          <w:rFonts w:ascii="Times New Roman" w:hAnsi="Times New Roman" w:cs="Times New Roman"/>
          <w:b/>
        </w:rPr>
        <w:t xml:space="preserve">24 999 179, 24 </w:t>
      </w:r>
      <w:r w:rsidRPr="00B343E1">
        <w:rPr>
          <w:rFonts w:ascii="Times New Roman" w:hAnsi="Times New Roman" w:cs="Times New Roman"/>
        </w:rPr>
        <w:t xml:space="preserve"> wozokilometrów. </w:t>
      </w:r>
    </w:p>
    <w:p w:rsidR="00CD470B" w:rsidRPr="001C208C" w:rsidRDefault="00CD470B" w:rsidP="00CD470B">
      <w:pPr>
        <w:spacing w:after="0" w:line="360" w:lineRule="auto"/>
        <w:ind w:firstLine="405"/>
        <w:jc w:val="both"/>
        <w:rPr>
          <w:rFonts w:ascii="Times New Roman" w:hAnsi="Times New Roman" w:cs="Times New Roman"/>
          <w:b/>
        </w:rPr>
      </w:pPr>
      <w:r w:rsidRPr="007206D8">
        <w:rPr>
          <w:rFonts w:ascii="Times New Roman" w:hAnsi="Times New Roman" w:cs="Times New Roman"/>
        </w:rPr>
        <w:t>W wyniku oceny złożonych wniosków wszystkie zostały zakwalifikowane jako spełniające warunki określone dla FRPA.</w:t>
      </w:r>
      <w:r>
        <w:rPr>
          <w:rFonts w:ascii="Times New Roman" w:hAnsi="Times New Roman" w:cs="Times New Roman"/>
        </w:rPr>
        <w:t xml:space="preserve"> Niemniej jednak </w:t>
      </w:r>
      <w:r>
        <w:rPr>
          <w:rFonts w:ascii="Times New Roman" w:hAnsi="Times New Roman" w:cs="Times New Roman"/>
          <w:b/>
        </w:rPr>
        <w:t>dostępna alokacja pozwoli</w:t>
      </w:r>
      <w:r w:rsidRPr="001C208C">
        <w:rPr>
          <w:rFonts w:ascii="Times New Roman" w:hAnsi="Times New Roman" w:cs="Times New Roman"/>
          <w:b/>
        </w:rPr>
        <w:t xml:space="preserve"> na zawarcie umów</w:t>
      </w:r>
      <w:r>
        <w:rPr>
          <w:rFonts w:ascii="Times New Roman" w:hAnsi="Times New Roman" w:cs="Times New Roman"/>
          <w:b/>
        </w:rPr>
        <w:t xml:space="preserve">                 o dopłaty z 43</w:t>
      </w:r>
      <w:r w:rsidR="00A02E92">
        <w:rPr>
          <w:rFonts w:ascii="Times New Roman" w:hAnsi="Times New Roman" w:cs="Times New Roman"/>
          <w:b/>
        </w:rPr>
        <w:t xml:space="preserve"> o</w:t>
      </w:r>
      <w:r w:rsidRPr="001C208C">
        <w:rPr>
          <w:rFonts w:ascii="Times New Roman" w:hAnsi="Times New Roman" w:cs="Times New Roman"/>
          <w:b/>
        </w:rPr>
        <w:t xml:space="preserve">rganizatorami. </w:t>
      </w:r>
    </w:p>
    <w:p w:rsidR="00CD470B" w:rsidRPr="00786CA1" w:rsidRDefault="00CD470B" w:rsidP="00CD470B">
      <w:pPr>
        <w:spacing w:after="0" w:line="360" w:lineRule="auto"/>
        <w:ind w:firstLine="405"/>
        <w:jc w:val="both"/>
        <w:rPr>
          <w:rFonts w:ascii="Times New Roman" w:hAnsi="Times New Roman" w:cs="Times New Roman"/>
        </w:rPr>
      </w:pPr>
      <w:r w:rsidRPr="00786CA1">
        <w:rPr>
          <w:rFonts w:ascii="Times New Roman" w:hAnsi="Times New Roman" w:cs="Times New Roman"/>
        </w:rPr>
        <w:t>Zgodnie z art. 25 ust. 2 ustawy z dnia 16 maja 2019 r. o Funduszu rozwoju przewozów autobusowych o char</w:t>
      </w:r>
      <w:r>
        <w:rPr>
          <w:rFonts w:ascii="Times New Roman" w:hAnsi="Times New Roman" w:cs="Times New Roman"/>
        </w:rPr>
        <w:t xml:space="preserve">akterze użyteczności publicznej, </w:t>
      </w:r>
      <w:r w:rsidRPr="00786CA1">
        <w:rPr>
          <w:rFonts w:ascii="Times New Roman" w:hAnsi="Times New Roman" w:cs="Times New Roman"/>
        </w:rPr>
        <w:t>pierwszeństwo w objęciu dopłatą przyznaje się organizatorom w następującej kolejności:</w:t>
      </w:r>
    </w:p>
    <w:p w:rsidR="00CD470B" w:rsidRPr="00786CA1" w:rsidRDefault="00CD470B" w:rsidP="00CD470B">
      <w:pPr>
        <w:spacing w:after="0" w:line="360" w:lineRule="auto"/>
        <w:ind w:firstLine="405"/>
        <w:jc w:val="both"/>
        <w:rPr>
          <w:rFonts w:ascii="Times New Roman" w:hAnsi="Times New Roman" w:cs="Times New Roman"/>
        </w:rPr>
      </w:pPr>
      <w:r w:rsidRPr="00786CA1">
        <w:rPr>
          <w:rFonts w:ascii="Times New Roman" w:hAnsi="Times New Roman" w:cs="Times New Roman"/>
        </w:rPr>
        <w:t>1.</w:t>
      </w:r>
      <w:r w:rsidRPr="00786CA1">
        <w:rPr>
          <w:rFonts w:ascii="Times New Roman" w:hAnsi="Times New Roman" w:cs="Times New Roman"/>
        </w:rPr>
        <w:tab/>
        <w:t>gminom;</w:t>
      </w:r>
    </w:p>
    <w:p w:rsidR="00CD470B" w:rsidRPr="00786CA1" w:rsidRDefault="00CD470B" w:rsidP="00CD470B">
      <w:pPr>
        <w:spacing w:after="0" w:line="360" w:lineRule="auto"/>
        <w:ind w:firstLine="405"/>
        <w:jc w:val="both"/>
        <w:rPr>
          <w:rFonts w:ascii="Times New Roman" w:hAnsi="Times New Roman" w:cs="Times New Roman"/>
        </w:rPr>
      </w:pPr>
      <w:r w:rsidRPr="00786CA1">
        <w:rPr>
          <w:rFonts w:ascii="Times New Roman" w:hAnsi="Times New Roman" w:cs="Times New Roman"/>
        </w:rPr>
        <w:t>2.</w:t>
      </w:r>
      <w:r w:rsidRPr="00786CA1">
        <w:rPr>
          <w:rFonts w:ascii="Times New Roman" w:hAnsi="Times New Roman" w:cs="Times New Roman"/>
        </w:rPr>
        <w:tab/>
        <w:t>związkom międzygminnym;</w:t>
      </w:r>
    </w:p>
    <w:p w:rsidR="00CD470B" w:rsidRPr="00786CA1" w:rsidRDefault="00CD470B" w:rsidP="00CD470B">
      <w:pPr>
        <w:spacing w:after="0" w:line="360" w:lineRule="auto"/>
        <w:ind w:firstLine="405"/>
        <w:jc w:val="both"/>
        <w:rPr>
          <w:rFonts w:ascii="Times New Roman" w:hAnsi="Times New Roman" w:cs="Times New Roman"/>
        </w:rPr>
      </w:pPr>
      <w:r w:rsidRPr="00786CA1">
        <w:rPr>
          <w:rFonts w:ascii="Times New Roman" w:hAnsi="Times New Roman" w:cs="Times New Roman"/>
        </w:rPr>
        <w:t>3.</w:t>
      </w:r>
      <w:r w:rsidRPr="00786CA1">
        <w:rPr>
          <w:rFonts w:ascii="Times New Roman" w:hAnsi="Times New Roman" w:cs="Times New Roman"/>
        </w:rPr>
        <w:tab/>
        <w:t>związkom powiatowo-gminnym;</w:t>
      </w:r>
    </w:p>
    <w:p w:rsidR="00CD470B" w:rsidRPr="00786CA1" w:rsidRDefault="00CD470B" w:rsidP="00CD470B">
      <w:pPr>
        <w:spacing w:after="0" w:line="360" w:lineRule="auto"/>
        <w:ind w:firstLine="405"/>
        <w:jc w:val="both"/>
        <w:rPr>
          <w:rFonts w:ascii="Times New Roman" w:hAnsi="Times New Roman" w:cs="Times New Roman"/>
        </w:rPr>
      </w:pPr>
      <w:r w:rsidRPr="00786CA1">
        <w:rPr>
          <w:rFonts w:ascii="Times New Roman" w:hAnsi="Times New Roman" w:cs="Times New Roman"/>
        </w:rPr>
        <w:t>4.</w:t>
      </w:r>
      <w:r w:rsidRPr="00786CA1">
        <w:rPr>
          <w:rFonts w:ascii="Times New Roman" w:hAnsi="Times New Roman" w:cs="Times New Roman"/>
        </w:rPr>
        <w:tab/>
        <w:t>powiatom;</w:t>
      </w:r>
    </w:p>
    <w:p w:rsidR="00CD470B" w:rsidRPr="00786CA1" w:rsidRDefault="00CD470B" w:rsidP="00CD470B">
      <w:pPr>
        <w:spacing w:after="0" w:line="360" w:lineRule="auto"/>
        <w:ind w:firstLine="405"/>
        <w:jc w:val="both"/>
        <w:rPr>
          <w:rFonts w:ascii="Times New Roman" w:hAnsi="Times New Roman" w:cs="Times New Roman"/>
        </w:rPr>
      </w:pPr>
      <w:r w:rsidRPr="00786CA1">
        <w:rPr>
          <w:rFonts w:ascii="Times New Roman" w:hAnsi="Times New Roman" w:cs="Times New Roman"/>
        </w:rPr>
        <w:t>5.</w:t>
      </w:r>
      <w:r w:rsidRPr="00786CA1">
        <w:rPr>
          <w:rFonts w:ascii="Times New Roman" w:hAnsi="Times New Roman" w:cs="Times New Roman"/>
        </w:rPr>
        <w:tab/>
        <w:t>związkom powiatów;</w:t>
      </w:r>
    </w:p>
    <w:p w:rsidR="00CD470B" w:rsidRDefault="00CD470B" w:rsidP="00A02E92">
      <w:pPr>
        <w:spacing w:after="0" w:line="360" w:lineRule="auto"/>
        <w:ind w:firstLine="405"/>
        <w:jc w:val="both"/>
        <w:rPr>
          <w:rFonts w:ascii="Times New Roman" w:hAnsi="Times New Roman" w:cs="Times New Roman"/>
        </w:rPr>
      </w:pPr>
      <w:r w:rsidRPr="00786CA1">
        <w:rPr>
          <w:rFonts w:ascii="Times New Roman" w:hAnsi="Times New Roman" w:cs="Times New Roman"/>
        </w:rPr>
        <w:t>6.</w:t>
      </w:r>
      <w:r w:rsidRPr="00786CA1">
        <w:rPr>
          <w:rFonts w:ascii="Times New Roman" w:hAnsi="Times New Roman" w:cs="Times New Roman"/>
        </w:rPr>
        <w:tab/>
        <w:t>województwom.</w:t>
      </w:r>
    </w:p>
    <w:p w:rsidR="00CD470B" w:rsidRPr="00561429" w:rsidRDefault="00CD470B" w:rsidP="00CD470B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CD470B" w:rsidRPr="00A02E92" w:rsidRDefault="00CD470B" w:rsidP="00CD470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02E92">
        <w:rPr>
          <w:rFonts w:ascii="Times New Roman" w:hAnsi="Times New Roman" w:cs="Times New Roman"/>
        </w:rPr>
        <w:t xml:space="preserve">Do dofinasowania </w:t>
      </w:r>
      <w:r w:rsidRPr="00A02E92">
        <w:rPr>
          <w:rFonts w:ascii="Times New Roman" w:hAnsi="Times New Roman" w:cs="Times New Roman"/>
          <w:b/>
        </w:rPr>
        <w:t>nie zakwalifikowały się:</w:t>
      </w:r>
    </w:p>
    <w:p w:rsidR="00CD470B" w:rsidRPr="00A02E92" w:rsidRDefault="00CD470B" w:rsidP="00CD47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2E92">
        <w:rPr>
          <w:rFonts w:ascii="Times New Roman" w:hAnsi="Times New Roman" w:cs="Times New Roman"/>
        </w:rPr>
        <w:t>częściowo Powiat Stalowowolski oraz</w:t>
      </w:r>
    </w:p>
    <w:p w:rsidR="00CD470B" w:rsidRPr="00A02E92" w:rsidRDefault="00CD470B" w:rsidP="00CD470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02E92">
        <w:rPr>
          <w:rFonts w:ascii="Times New Roman" w:hAnsi="Times New Roman" w:cs="Times New Roman"/>
        </w:rPr>
        <w:t>Powiat</w:t>
      </w:r>
      <w:r w:rsidRPr="00A02E92">
        <w:rPr>
          <w:rFonts w:ascii="Times New Roman" w:hAnsi="Times New Roman" w:cs="Times New Roman"/>
        </w:rPr>
        <w:tab/>
        <w:t>Łańcucki</w:t>
      </w:r>
    </w:p>
    <w:p w:rsidR="00CD470B" w:rsidRPr="00A02E92" w:rsidRDefault="00CD470B" w:rsidP="00CD470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02E92">
        <w:rPr>
          <w:rFonts w:ascii="Times New Roman" w:hAnsi="Times New Roman" w:cs="Times New Roman"/>
        </w:rPr>
        <w:lastRenderedPageBreak/>
        <w:t>Powiat</w:t>
      </w:r>
      <w:r w:rsidRPr="00A02E92">
        <w:rPr>
          <w:rFonts w:ascii="Times New Roman" w:hAnsi="Times New Roman" w:cs="Times New Roman"/>
        </w:rPr>
        <w:tab/>
        <w:t>Mielecki</w:t>
      </w:r>
    </w:p>
    <w:p w:rsidR="00CD470B" w:rsidRPr="00A02E92" w:rsidRDefault="00CD470B" w:rsidP="00CD470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02E92">
        <w:rPr>
          <w:rFonts w:ascii="Times New Roman" w:hAnsi="Times New Roman" w:cs="Times New Roman"/>
        </w:rPr>
        <w:t>Powiat</w:t>
      </w:r>
      <w:r w:rsidRPr="00A02E92">
        <w:rPr>
          <w:rFonts w:ascii="Times New Roman" w:hAnsi="Times New Roman" w:cs="Times New Roman"/>
        </w:rPr>
        <w:tab/>
        <w:t>Brzozowski</w:t>
      </w:r>
    </w:p>
    <w:p w:rsidR="00CD470B" w:rsidRPr="00A02E92" w:rsidRDefault="00CD470B" w:rsidP="00CD470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02E92">
        <w:rPr>
          <w:rFonts w:ascii="Times New Roman" w:hAnsi="Times New Roman" w:cs="Times New Roman"/>
        </w:rPr>
        <w:t>Powiat</w:t>
      </w:r>
      <w:r w:rsidRPr="00A02E92">
        <w:rPr>
          <w:rFonts w:ascii="Times New Roman" w:hAnsi="Times New Roman" w:cs="Times New Roman"/>
        </w:rPr>
        <w:tab/>
        <w:t>Strzyżowski</w:t>
      </w:r>
    </w:p>
    <w:p w:rsidR="00CD470B" w:rsidRPr="00A02E92" w:rsidRDefault="00CD470B" w:rsidP="00CD470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02E92">
        <w:rPr>
          <w:rFonts w:ascii="Times New Roman" w:hAnsi="Times New Roman" w:cs="Times New Roman"/>
        </w:rPr>
        <w:t>Powiat</w:t>
      </w:r>
      <w:r w:rsidRPr="00A02E92">
        <w:rPr>
          <w:rFonts w:ascii="Times New Roman" w:hAnsi="Times New Roman" w:cs="Times New Roman"/>
        </w:rPr>
        <w:tab/>
        <w:t>Tarnobrzeski</w:t>
      </w:r>
    </w:p>
    <w:p w:rsidR="00CD470B" w:rsidRPr="00A02E92" w:rsidRDefault="00CD470B" w:rsidP="00CD470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02E92">
        <w:rPr>
          <w:rFonts w:ascii="Times New Roman" w:hAnsi="Times New Roman" w:cs="Times New Roman"/>
        </w:rPr>
        <w:t>Powiat Jarosławski</w:t>
      </w:r>
    </w:p>
    <w:p w:rsidR="00CD470B" w:rsidRDefault="00CD470B" w:rsidP="00CD470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02E92">
        <w:rPr>
          <w:rFonts w:ascii="Times New Roman" w:hAnsi="Times New Roman" w:cs="Times New Roman"/>
        </w:rPr>
        <w:t>Powiat Przemyski</w:t>
      </w:r>
    </w:p>
    <w:p w:rsidR="00A02E92" w:rsidRPr="00A02E92" w:rsidRDefault="00A02E92" w:rsidP="00A02E9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CD470B" w:rsidRDefault="00CD470B" w:rsidP="00CD470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02E92">
        <w:rPr>
          <w:rFonts w:ascii="Times New Roman" w:hAnsi="Times New Roman" w:cs="Times New Roman"/>
          <w:b/>
        </w:rPr>
        <w:t>O uzupełnienie brakujących środków w kwocie 22 960 982, 10 zł Wojewoda Podkarpacki wystąpił  do Ministerstwa Infrastruktury i środki te zostały przekazane WP na koniec roku 2022.</w:t>
      </w:r>
    </w:p>
    <w:p w:rsidR="00A02E92" w:rsidRPr="00A02E92" w:rsidRDefault="00A02E92" w:rsidP="00CD470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D470B" w:rsidRDefault="00CD470B" w:rsidP="00CD470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02E92">
        <w:rPr>
          <w:rFonts w:ascii="Times New Roman" w:hAnsi="Times New Roman" w:cs="Times New Roman"/>
          <w:b/>
        </w:rPr>
        <w:t>Umożliwiło to podpisanie umów z pozostałymi samorządami – w tym przypadku powiatami, które nie otrzymały dofinansowanie na etapie rozstrzygania głównego naboru.</w:t>
      </w:r>
    </w:p>
    <w:p w:rsidR="00A02E92" w:rsidRPr="00A02E92" w:rsidRDefault="00A02E92" w:rsidP="00CD470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D470B" w:rsidRPr="00A02E92" w:rsidRDefault="00CD470B" w:rsidP="00CD470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02E92">
        <w:rPr>
          <w:rFonts w:ascii="Times New Roman" w:hAnsi="Times New Roman" w:cs="Times New Roman"/>
          <w:b/>
        </w:rPr>
        <w:t>W chwili obecnej wszyscy organizatorzy, którzy ubiegali się o dofinasowanie przewozów autobusowych otrzymali dofinansowanie wg złożonego zapotrzebowania.</w:t>
      </w:r>
    </w:p>
    <w:p w:rsidR="00CD470B" w:rsidRDefault="00CD470B" w:rsidP="00CD47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1429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9E2924" w:rsidRPr="009E2924" w:rsidRDefault="009E2924" w:rsidP="009E292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E2924">
        <w:rPr>
          <w:rFonts w:ascii="Times New Roman" w:hAnsi="Times New Roman" w:cs="Times New Roman"/>
          <w:sz w:val="24"/>
          <w:szCs w:val="24"/>
        </w:rPr>
        <w:t xml:space="preserve">Przyznana alokacja środków od 2019 r dla naszego województwa to 200 mln 694 tys. zł. </w:t>
      </w:r>
    </w:p>
    <w:p w:rsidR="00CD470B" w:rsidRPr="00B343E1" w:rsidRDefault="00CD470B" w:rsidP="00CD470B">
      <w:pPr>
        <w:spacing w:after="0" w:line="360" w:lineRule="auto"/>
        <w:ind w:left="6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D470B" w:rsidRPr="008E4B2F" w:rsidRDefault="00CD470B" w:rsidP="00CD470B">
      <w:pPr>
        <w:spacing w:after="0" w:line="360" w:lineRule="auto"/>
        <w:ind w:left="66"/>
        <w:jc w:val="both"/>
        <w:rPr>
          <w:rFonts w:ascii="Times New Roman" w:hAnsi="Times New Roman" w:cs="Times New Roman"/>
          <w:u w:val="single"/>
        </w:rPr>
      </w:pPr>
    </w:p>
    <w:p w:rsidR="003803A0" w:rsidRDefault="009E2924"/>
    <w:sectPr w:rsidR="00380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05665"/>
    <w:multiLevelType w:val="hybridMultilevel"/>
    <w:tmpl w:val="509018A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EBF3A4B"/>
    <w:multiLevelType w:val="hybridMultilevel"/>
    <w:tmpl w:val="13169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0B"/>
    <w:rsid w:val="005B45E6"/>
    <w:rsid w:val="009E2924"/>
    <w:rsid w:val="00A02E92"/>
    <w:rsid w:val="00B17E7D"/>
    <w:rsid w:val="00C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2B2BC-A09E-4BD5-9BB3-0863F558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7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7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2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Skała</dc:creator>
  <cp:keywords/>
  <dc:description/>
  <cp:lastModifiedBy>Agnieszka Skała</cp:lastModifiedBy>
  <cp:revision>2</cp:revision>
  <cp:lastPrinted>2023-01-09T08:40:00Z</cp:lastPrinted>
  <dcterms:created xsi:type="dcterms:W3CDTF">2023-01-09T07:38:00Z</dcterms:created>
  <dcterms:modified xsi:type="dcterms:W3CDTF">2023-01-09T11:14:00Z</dcterms:modified>
</cp:coreProperties>
</file>