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91" w:rsidRDefault="00736291" w:rsidP="007362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D46" w:rsidRPr="00323D46" w:rsidRDefault="00323D46" w:rsidP="00323D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ofertach pozostawionych bez rozpoznania  i odrzuconych w modułach 2, 3 i 4 Programu MALUCH+ 2021</w:t>
      </w:r>
    </w:p>
    <w:p w:rsidR="00323D46" w:rsidRDefault="00323D46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Default="00220CFE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wskazań</w:t>
      </w:r>
      <w:r w:rsidR="00736291">
        <w:rPr>
          <w:rFonts w:ascii="Times New Roman" w:hAnsi="Times New Roman" w:cs="Times New Roman"/>
          <w:sz w:val="24"/>
          <w:szCs w:val="24"/>
        </w:rPr>
        <w:t xml:space="preserve"> pkt 8.4 </w:t>
      </w:r>
      <w:r w:rsidR="00736291" w:rsidRPr="00736291">
        <w:rPr>
          <w:rFonts w:ascii="Times New Roman" w:hAnsi="Times New Roman" w:cs="Times New Roman"/>
          <w:i/>
          <w:sz w:val="24"/>
          <w:szCs w:val="24"/>
        </w:rPr>
        <w:t>Resortow</w:t>
      </w:r>
      <w:r w:rsidR="00736291">
        <w:rPr>
          <w:rFonts w:ascii="Times New Roman" w:hAnsi="Times New Roman" w:cs="Times New Roman"/>
          <w:i/>
          <w:sz w:val="24"/>
          <w:szCs w:val="24"/>
        </w:rPr>
        <w:t>ego</w:t>
      </w:r>
      <w:r w:rsidR="00736291" w:rsidRPr="00736291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736291">
        <w:rPr>
          <w:rFonts w:ascii="Times New Roman" w:hAnsi="Times New Roman" w:cs="Times New Roman"/>
          <w:i/>
          <w:sz w:val="24"/>
          <w:szCs w:val="24"/>
        </w:rPr>
        <w:t>u</w:t>
      </w:r>
      <w:r w:rsidR="00736291" w:rsidRPr="00736291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dziećmi</w:t>
      </w:r>
      <w:r w:rsidR="00D526BB">
        <w:rPr>
          <w:rFonts w:ascii="Times New Roman" w:hAnsi="Times New Roman" w:cs="Times New Roman"/>
          <w:i/>
          <w:sz w:val="24"/>
          <w:szCs w:val="24"/>
        </w:rPr>
        <w:t xml:space="preserve"> w wieku do lat 3 „MALUCH+” 2021</w:t>
      </w:r>
      <w:r w:rsidR="00736291">
        <w:rPr>
          <w:rFonts w:ascii="Times New Roman" w:hAnsi="Times New Roman" w:cs="Times New Roman"/>
          <w:sz w:val="24"/>
          <w:szCs w:val="24"/>
        </w:rPr>
        <w:t xml:space="preserve">, </w:t>
      </w:r>
      <w:r w:rsidR="00E95B83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323D46">
        <w:rPr>
          <w:rFonts w:ascii="Times New Roman" w:hAnsi="Times New Roman" w:cs="Times New Roman"/>
          <w:sz w:val="24"/>
          <w:szCs w:val="24"/>
        </w:rPr>
        <w:t>ono</w:t>
      </w:r>
      <w:r w:rsidR="00E9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akceptacji </w:t>
      </w:r>
      <w:r w:rsidR="00A0512E">
        <w:rPr>
          <w:rFonts w:ascii="Times New Roman" w:hAnsi="Times New Roman"/>
          <w:sz w:val="24"/>
          <w:szCs w:val="24"/>
        </w:rPr>
        <w:t xml:space="preserve">Ministerstwa Rodziny </w:t>
      </w:r>
      <w:r w:rsidR="00912B71">
        <w:rPr>
          <w:rFonts w:ascii="Times New Roman" w:hAnsi="Times New Roman"/>
          <w:sz w:val="24"/>
          <w:szCs w:val="24"/>
        </w:rPr>
        <w:t>i </w:t>
      </w:r>
      <w:r w:rsidRPr="003C6834">
        <w:rPr>
          <w:rFonts w:ascii="Times New Roman" w:hAnsi="Times New Roman"/>
          <w:sz w:val="24"/>
          <w:szCs w:val="24"/>
        </w:rPr>
        <w:t xml:space="preserve">Polityki Społecznej </w:t>
      </w:r>
      <w:r w:rsidR="00246AD9">
        <w:rPr>
          <w:rFonts w:ascii="Times New Roman" w:hAnsi="Times New Roman"/>
          <w:sz w:val="24"/>
          <w:szCs w:val="24"/>
        </w:rPr>
        <w:t xml:space="preserve">skorygowany </w:t>
      </w:r>
      <w:r w:rsidR="00736291">
        <w:rPr>
          <w:rFonts w:ascii="Times New Roman" w:hAnsi="Times New Roman" w:cs="Times New Roman"/>
          <w:sz w:val="24"/>
          <w:szCs w:val="24"/>
        </w:rPr>
        <w:t>wykaz ofert pozostawionych bez rozpoznania oraz odrzuconych przez Wojewodę Podkarpackiego.</w:t>
      </w:r>
      <w:r w:rsidR="000D0DA5">
        <w:rPr>
          <w:rFonts w:ascii="Times New Roman" w:hAnsi="Times New Roman" w:cs="Times New Roman"/>
          <w:sz w:val="24"/>
          <w:szCs w:val="24"/>
        </w:rPr>
        <w:t xml:space="preserve"> Jednocześnie, </w:t>
      </w:r>
      <w:r w:rsidR="00246AD9">
        <w:rPr>
          <w:rFonts w:ascii="Times New Roman" w:hAnsi="Times New Roman" w:cs="Times New Roman"/>
          <w:sz w:val="24"/>
          <w:szCs w:val="24"/>
        </w:rPr>
        <w:t>adekwatnie</w:t>
      </w:r>
      <w:r w:rsidR="000D0DA5">
        <w:rPr>
          <w:rFonts w:ascii="Times New Roman" w:hAnsi="Times New Roman" w:cs="Times New Roman"/>
          <w:sz w:val="24"/>
          <w:szCs w:val="24"/>
        </w:rPr>
        <w:t xml:space="preserve"> do </w:t>
      </w:r>
      <w:r w:rsidR="00246AD9">
        <w:rPr>
          <w:rFonts w:ascii="Times New Roman" w:hAnsi="Times New Roman" w:cs="Times New Roman"/>
          <w:sz w:val="24"/>
          <w:szCs w:val="24"/>
        </w:rPr>
        <w:t>treści</w:t>
      </w:r>
      <w:r w:rsidR="000D0DA5">
        <w:rPr>
          <w:rFonts w:ascii="Times New Roman" w:hAnsi="Times New Roman" w:cs="Times New Roman"/>
          <w:sz w:val="24"/>
          <w:szCs w:val="24"/>
        </w:rPr>
        <w:t xml:space="preserve"> pisma Ministerstwa Rodziny i Polityki Społecznej (</w:t>
      </w:r>
      <w:r w:rsidR="000D0DA5" w:rsidRPr="002274B3">
        <w:rPr>
          <w:rFonts w:ascii="Times New Roman" w:hAnsi="Times New Roman" w:cs="Times New Roman"/>
          <w:sz w:val="24"/>
          <w:szCs w:val="24"/>
        </w:rPr>
        <w:t>DSR-V.72.27.33.2020.DM</w:t>
      </w:r>
      <w:r w:rsidR="000D0DA5">
        <w:rPr>
          <w:rFonts w:ascii="Times New Roman" w:hAnsi="Times New Roman" w:cs="Times New Roman"/>
          <w:sz w:val="24"/>
          <w:szCs w:val="24"/>
        </w:rPr>
        <w:t>) z 22.12.2020 r., przeprowadzone zostało dodatkowe postępowanie, w którym dopuszczono do udz</w:t>
      </w:r>
      <w:r w:rsidR="00246AD9">
        <w:rPr>
          <w:rFonts w:ascii="Times New Roman" w:hAnsi="Times New Roman" w:cs="Times New Roman"/>
          <w:sz w:val="24"/>
          <w:szCs w:val="24"/>
        </w:rPr>
        <w:t>iału oferty złożone wcześniej z </w:t>
      </w:r>
      <w:r w:rsidR="000D0DA5">
        <w:rPr>
          <w:rFonts w:ascii="Times New Roman" w:hAnsi="Times New Roman" w:cs="Times New Roman"/>
          <w:sz w:val="24"/>
          <w:szCs w:val="24"/>
        </w:rPr>
        <w:t xml:space="preserve">przekroczeniem terminu oraz przyjęte zostały dodatkowe korekty ofert niekompletnych lub niewłaściwie sporządzonych. W wyniku tych czynności, </w:t>
      </w:r>
      <w:r w:rsidR="00246AD9">
        <w:rPr>
          <w:rFonts w:ascii="Times New Roman" w:hAnsi="Times New Roman" w:cs="Times New Roman"/>
          <w:sz w:val="24"/>
          <w:szCs w:val="24"/>
        </w:rPr>
        <w:t xml:space="preserve">w stosunku do zestawienia zbiorczego z 15.12.2020 r., </w:t>
      </w:r>
      <w:r w:rsidR="000D0DA5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46AD9">
        <w:rPr>
          <w:rFonts w:ascii="Times New Roman" w:hAnsi="Times New Roman" w:cs="Times New Roman"/>
          <w:sz w:val="24"/>
          <w:szCs w:val="24"/>
        </w:rPr>
        <w:t>zakwalifikowano jedną ofertę z modułu 3 i trzy oferty z modułu 4. W pozostałych przypadkach wnioskodawcy nie odpowiedzieli na kolejne wezwanie do uzupełnienia dokumentacji lub złożone oferty zawierały w ocenie Wojewody Podkarpackiego nie dające się usunąć uchybienia.</w:t>
      </w:r>
    </w:p>
    <w:p w:rsidR="00220CFE" w:rsidRDefault="00220CFE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0CFE" w:rsidRDefault="00220CFE" w:rsidP="00220C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w liczbie 50 sztuk, złożone w ramach modułu 2 Programu, wpłynęły do Podkarpackiego Urzędu Wojewódzkiego w terminie wskazanym w Programie, to jest najpóźniej w dniu 06.11.2020 r. </w:t>
      </w:r>
    </w:p>
    <w:p w:rsidR="00220CFE" w:rsidRDefault="00220CFE" w:rsidP="00220C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pismo Pani Barbary Sochy, Podsekretarza Stanu w Ministerstwie Rodz</w:t>
      </w:r>
      <w:r w:rsidR="00912B71">
        <w:rPr>
          <w:rFonts w:ascii="Times New Roman" w:hAnsi="Times New Roman" w:cs="Times New Roman"/>
          <w:sz w:val="24"/>
          <w:szCs w:val="24"/>
        </w:rPr>
        <w:t>iny i </w:t>
      </w:r>
      <w:r>
        <w:rPr>
          <w:rFonts w:ascii="Times New Roman" w:hAnsi="Times New Roman" w:cs="Times New Roman"/>
          <w:sz w:val="24"/>
          <w:szCs w:val="24"/>
        </w:rPr>
        <w:t>Polityki Społecznej, sygn.</w:t>
      </w:r>
      <w:r w:rsidRPr="00220CFE">
        <w:t xml:space="preserve"> </w:t>
      </w:r>
      <w:r w:rsidRPr="00220CFE">
        <w:rPr>
          <w:rFonts w:ascii="Times New Roman" w:hAnsi="Times New Roman" w:cs="Times New Roman"/>
          <w:sz w:val="24"/>
          <w:szCs w:val="24"/>
        </w:rPr>
        <w:t>DSR-V.72.27.24.2020.PR</w:t>
      </w:r>
      <w:r>
        <w:rPr>
          <w:rFonts w:ascii="Times New Roman" w:hAnsi="Times New Roman" w:cs="Times New Roman"/>
          <w:sz w:val="24"/>
          <w:szCs w:val="24"/>
        </w:rPr>
        <w:t xml:space="preserve"> z dnia 16.11.2020 r.</w:t>
      </w:r>
      <w:r w:rsidR="0091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dalszego udziału w Programie MALUCH+ 2021</w:t>
      </w:r>
      <w:r w:rsidR="00912B71">
        <w:rPr>
          <w:rFonts w:ascii="Times New Roman" w:hAnsi="Times New Roman" w:cs="Times New Roman"/>
          <w:sz w:val="24"/>
          <w:szCs w:val="24"/>
        </w:rPr>
        <w:t xml:space="preserve"> zakwalifikowano dodatkowo ofertę Gminy Miejsce Piastowe, złożoną w dniu 13.11.2020 r. bezpośrednio do Ministerstwa Rodziny i Polityki Społecznej.</w:t>
      </w:r>
    </w:p>
    <w:p w:rsidR="00220CFE" w:rsidRDefault="00912B71" w:rsidP="00220C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niekompletne bądź błędne oferty zostały na wezwanie Wojewody Podkarpackiego skorygowane. </w:t>
      </w:r>
      <w:r w:rsidR="00220CFE">
        <w:rPr>
          <w:rFonts w:ascii="Times New Roman" w:hAnsi="Times New Roman" w:cs="Times New Roman"/>
          <w:sz w:val="24"/>
          <w:szCs w:val="24"/>
        </w:rPr>
        <w:t>Wobec powyższego żaden z wniosków nie został pozostawiony bez rozpatrzenia</w:t>
      </w:r>
      <w:r w:rsidR="00986737">
        <w:rPr>
          <w:rFonts w:ascii="Times New Roman" w:hAnsi="Times New Roman" w:cs="Times New Roman"/>
          <w:sz w:val="24"/>
          <w:szCs w:val="24"/>
        </w:rPr>
        <w:t xml:space="preserve"> lub odrzucony</w:t>
      </w:r>
      <w:r w:rsidR="00220CFE">
        <w:rPr>
          <w:rFonts w:ascii="Times New Roman" w:hAnsi="Times New Roman" w:cs="Times New Roman"/>
          <w:sz w:val="24"/>
          <w:szCs w:val="24"/>
        </w:rPr>
        <w:t>.</w:t>
      </w:r>
    </w:p>
    <w:p w:rsidR="00220CFE" w:rsidRDefault="00220CFE" w:rsidP="00220CF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Pr="00220CFE" w:rsidRDefault="00736291" w:rsidP="00220C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FE">
        <w:rPr>
          <w:rFonts w:ascii="Times New Roman" w:hAnsi="Times New Roman" w:cs="Times New Roman"/>
          <w:sz w:val="24"/>
          <w:szCs w:val="24"/>
        </w:rPr>
        <w:t>Wszystkie</w:t>
      </w:r>
      <w:r w:rsidR="00D526BB" w:rsidRPr="00220CFE">
        <w:rPr>
          <w:rFonts w:ascii="Times New Roman" w:hAnsi="Times New Roman" w:cs="Times New Roman"/>
          <w:sz w:val="24"/>
          <w:szCs w:val="24"/>
        </w:rPr>
        <w:t xml:space="preserve"> oferty złożone w ramach modułu</w:t>
      </w:r>
      <w:r w:rsidRPr="00220CFE">
        <w:rPr>
          <w:rFonts w:ascii="Times New Roman" w:hAnsi="Times New Roman" w:cs="Times New Roman"/>
          <w:sz w:val="24"/>
          <w:szCs w:val="24"/>
        </w:rPr>
        <w:t xml:space="preserve"> 3 Programu wpłynęły do Podkar</w:t>
      </w:r>
      <w:r w:rsidR="007A3852" w:rsidRPr="00220CFE">
        <w:rPr>
          <w:rFonts w:ascii="Times New Roman" w:hAnsi="Times New Roman" w:cs="Times New Roman"/>
          <w:sz w:val="24"/>
          <w:szCs w:val="24"/>
        </w:rPr>
        <w:t>packiego Urzędu Wojewódzkiego w </w:t>
      </w:r>
      <w:r w:rsidRPr="00220CFE">
        <w:rPr>
          <w:rFonts w:ascii="Times New Roman" w:hAnsi="Times New Roman" w:cs="Times New Roman"/>
          <w:sz w:val="24"/>
          <w:szCs w:val="24"/>
        </w:rPr>
        <w:t xml:space="preserve">terminie wskazanym w Programie, to jest najpóźniej w dniu </w:t>
      </w:r>
      <w:r w:rsidR="00D526BB" w:rsidRPr="00220CFE">
        <w:rPr>
          <w:rFonts w:ascii="Times New Roman" w:hAnsi="Times New Roman" w:cs="Times New Roman"/>
          <w:sz w:val="24"/>
          <w:szCs w:val="24"/>
        </w:rPr>
        <w:t>06</w:t>
      </w:r>
      <w:r w:rsidRPr="00220CFE">
        <w:rPr>
          <w:rFonts w:ascii="Times New Roman" w:hAnsi="Times New Roman" w:cs="Times New Roman"/>
          <w:sz w:val="24"/>
          <w:szCs w:val="24"/>
        </w:rPr>
        <w:t>.11.</w:t>
      </w:r>
      <w:r w:rsidR="00D526BB" w:rsidRPr="00220CFE">
        <w:rPr>
          <w:rFonts w:ascii="Times New Roman" w:hAnsi="Times New Roman" w:cs="Times New Roman"/>
          <w:sz w:val="24"/>
          <w:szCs w:val="24"/>
        </w:rPr>
        <w:t>2020</w:t>
      </w:r>
      <w:r w:rsidRPr="00220CFE">
        <w:rPr>
          <w:rFonts w:ascii="Times New Roman" w:hAnsi="Times New Roman" w:cs="Times New Roman"/>
          <w:sz w:val="24"/>
          <w:szCs w:val="24"/>
        </w:rPr>
        <w:t xml:space="preserve"> r. Wobec powyższego żaden z wniosków nie został pozostawiony bez rozpatrzenia.</w:t>
      </w:r>
    </w:p>
    <w:p w:rsidR="007A3852" w:rsidRDefault="007A3852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module 3, Wojewoda Podkarpacki odrzucił oferty, zgodnie z wykazem zamieszczonym poniżej.</w:t>
      </w:r>
    </w:p>
    <w:p w:rsidR="00220CFE" w:rsidRDefault="00220CFE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20CFE" w:rsidSect="00A0512E">
          <w:pgSz w:w="11906" w:h="16838"/>
          <w:pgMar w:top="568" w:right="1417" w:bottom="1417" w:left="993" w:header="708" w:footer="708" w:gutter="0"/>
          <w:cols w:space="708"/>
          <w:titlePg/>
          <w:docGrid w:linePitch="360"/>
        </w:sectPr>
      </w:pPr>
    </w:p>
    <w:p w:rsidR="00220CFE" w:rsidRDefault="00220CFE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459" w:type="dxa"/>
        <w:tblLook w:val="04A0" w:firstRow="1" w:lastRow="0" w:firstColumn="1" w:lastColumn="0" w:noHBand="0" w:noVBand="1"/>
      </w:tblPr>
      <w:tblGrid>
        <w:gridCol w:w="851"/>
        <w:gridCol w:w="5245"/>
        <w:gridCol w:w="9072"/>
      </w:tblGrid>
      <w:tr w:rsidR="00736291" w:rsidTr="00736291">
        <w:tc>
          <w:tcPr>
            <w:tcW w:w="851" w:type="dxa"/>
          </w:tcPr>
          <w:p w:rsidR="00736291" w:rsidRPr="00736291" w:rsidRDefault="00736291" w:rsidP="007362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736291" w:rsidRPr="00736291" w:rsidRDefault="00461986" w:rsidP="007362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dotycząca</w:t>
            </w:r>
          </w:p>
        </w:tc>
        <w:tc>
          <w:tcPr>
            <w:tcW w:w="9072" w:type="dxa"/>
          </w:tcPr>
          <w:p w:rsidR="00736291" w:rsidRPr="00736291" w:rsidRDefault="00736291" w:rsidP="007362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91">
              <w:rPr>
                <w:rFonts w:ascii="Times New Roman" w:hAnsi="Times New Roman" w:cs="Times New Roman"/>
                <w:b/>
                <w:sz w:val="24"/>
                <w:szCs w:val="24"/>
              </w:rPr>
              <w:t>Przyczyna odrzucenia</w:t>
            </w:r>
          </w:p>
        </w:tc>
      </w:tr>
      <w:tr w:rsidR="00736291" w:rsidTr="00736291">
        <w:tc>
          <w:tcPr>
            <w:tcW w:w="851" w:type="dxa"/>
          </w:tcPr>
          <w:p w:rsidR="00736291" w:rsidRPr="00736291" w:rsidRDefault="00736291" w:rsidP="0073629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26BB" w:rsidRDefault="00D526BB" w:rsidP="00D526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BB">
              <w:rPr>
                <w:rFonts w:ascii="Times New Roman" w:hAnsi="Times New Roman" w:cs="Times New Roman"/>
                <w:sz w:val="24"/>
                <w:szCs w:val="24"/>
              </w:rPr>
              <w:t xml:space="preserve">Niepubliczny Żłobek Wesołe Smyki I </w:t>
            </w:r>
          </w:p>
          <w:p w:rsidR="00461986" w:rsidRPr="00D526BB" w:rsidRDefault="00D526BB" w:rsidP="00D526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D526BB">
              <w:rPr>
                <w:rFonts w:ascii="Times New Roman" w:hAnsi="Times New Roman" w:cs="Times New Roman"/>
                <w:sz w:val="24"/>
                <w:szCs w:val="24"/>
              </w:rPr>
              <w:t>. T. Rejtana 36 , 35-310 Rzeszów</w:t>
            </w:r>
          </w:p>
        </w:tc>
        <w:tc>
          <w:tcPr>
            <w:tcW w:w="9072" w:type="dxa"/>
          </w:tcPr>
          <w:p w:rsidR="006E35F1" w:rsidRPr="007D30D3" w:rsidRDefault="00D526BB" w:rsidP="007D30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D3">
              <w:rPr>
                <w:rFonts w:ascii="Times New Roman" w:hAnsi="Times New Roman" w:cs="Times New Roman"/>
                <w:sz w:val="24"/>
                <w:szCs w:val="24"/>
              </w:rPr>
              <w:t xml:space="preserve">Dołączony do oferty tytuł prawny do lokalu </w:t>
            </w:r>
            <w:r w:rsidR="00281FE6" w:rsidRPr="007D30D3">
              <w:rPr>
                <w:rFonts w:ascii="Times New Roman" w:hAnsi="Times New Roman" w:cs="Times New Roman"/>
                <w:sz w:val="24"/>
                <w:szCs w:val="24"/>
              </w:rPr>
              <w:t>posiada następujące uchybienia</w:t>
            </w:r>
            <w:r w:rsidRPr="007D3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6BB" w:rsidRDefault="00D526BB" w:rsidP="00D526BB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 ust.2 umowy dopuszcza ustanowienie zastawu na ruchomościach najemcy</w:t>
            </w:r>
            <w:r w:rsidR="00281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6BB" w:rsidRDefault="00D526BB" w:rsidP="00D526BB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 ust. 3,  iż wynajmujący ma prawo zatrzymać dokonane przez najemcę ulepszenia lokalu bez obowiązku zapłaty wynagrodzenia lub odszkodowania;</w:t>
            </w:r>
          </w:p>
          <w:p w:rsidR="00D526BB" w:rsidRDefault="00D526BB" w:rsidP="00D526BB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11 ust. 4 uniemożliwia najemcy dochodzenie jakichkolwiek roszczeń z tytułu </w:t>
            </w:r>
            <w:r w:rsidR="0018197A">
              <w:rPr>
                <w:rFonts w:ascii="Times New Roman" w:hAnsi="Times New Roman" w:cs="Times New Roman"/>
                <w:sz w:val="24"/>
                <w:szCs w:val="24"/>
              </w:rPr>
              <w:t xml:space="preserve">przyszłej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sprzed</w:t>
            </w:r>
            <w:r w:rsidR="0018197A">
              <w:rPr>
                <w:rFonts w:ascii="Times New Roman" w:hAnsi="Times New Roman" w:cs="Times New Roman"/>
                <w:sz w:val="24"/>
                <w:szCs w:val="24"/>
              </w:rPr>
              <w:t>aży budynku przez wynajmującego.</w:t>
            </w:r>
          </w:p>
          <w:p w:rsidR="0018197A" w:rsidRPr="0018197A" w:rsidRDefault="00281FE6" w:rsidP="00D206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197A">
              <w:rPr>
                <w:rFonts w:ascii="Times New Roman" w:hAnsi="Times New Roman" w:cs="Times New Roman"/>
                <w:sz w:val="24"/>
                <w:szCs w:val="24"/>
              </w:rPr>
              <w:t xml:space="preserve">skazane wyżej postanowienia umowy,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uwagi na zdiagnozowane ryzyko niedochowania warunków trwałości </w:t>
            </w:r>
            <w:r w:rsidR="002D713B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przyczyn niezależnych od beneficjenta, na zaistnienie których wyraził on jednak zgodę,  </w:t>
            </w:r>
            <w:r w:rsidR="0018197A">
              <w:rPr>
                <w:rFonts w:ascii="Times New Roman" w:hAnsi="Times New Roman" w:cs="Times New Roman"/>
                <w:sz w:val="24"/>
                <w:szCs w:val="24"/>
              </w:rPr>
              <w:t>są sprzeczn</w:t>
            </w:r>
            <w:r w:rsidR="002D713B">
              <w:rPr>
                <w:rFonts w:ascii="Times New Roman" w:hAnsi="Times New Roman" w:cs="Times New Roman"/>
                <w:sz w:val="24"/>
                <w:szCs w:val="24"/>
              </w:rPr>
              <w:t>e z zapisami Programu MALUCH+ w </w:t>
            </w:r>
            <w:r w:rsidR="0018197A">
              <w:rPr>
                <w:rFonts w:ascii="Times New Roman" w:hAnsi="Times New Roman" w:cs="Times New Roman"/>
                <w:sz w:val="24"/>
                <w:szCs w:val="24"/>
              </w:rPr>
              <w:t>zakresie bezwarunkowego zapewnienia trwałości inwestycji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(Dz. 6.3 Programu</w:t>
            </w:r>
            <w:r w:rsidR="004F39F6">
              <w:rPr>
                <w:rFonts w:ascii="Times New Roman" w:hAnsi="Times New Roman" w:cs="Times New Roman"/>
                <w:sz w:val="24"/>
                <w:szCs w:val="24"/>
              </w:rPr>
              <w:t>). Zapisy umowy najmu są również niezgodne z zasadą, że ś</w:t>
            </w:r>
            <w:r w:rsidR="004F39F6" w:rsidRPr="004F39F6">
              <w:rPr>
                <w:rFonts w:ascii="Times New Roman" w:hAnsi="Times New Roman" w:cs="Times New Roman"/>
                <w:sz w:val="24"/>
                <w:szCs w:val="24"/>
              </w:rPr>
              <w:t>rodki z dotacji przekazane na konto beneficjenta nie uzyskują przymiotu wartości prywatnej, co stwarzałoby możliwość swobodnego nimi dysponowania. Mają one nadal charakter publiczny i w konsekwencji można je wykorzystać jedynie w sposób ściśle określony p</w:t>
            </w:r>
            <w:r w:rsidR="004F39F6">
              <w:rPr>
                <w:rFonts w:ascii="Times New Roman" w:hAnsi="Times New Roman" w:cs="Times New Roman"/>
                <w:sz w:val="24"/>
                <w:szCs w:val="24"/>
              </w:rPr>
              <w:t xml:space="preserve">rzez dotującego. Wojewoda Podkarpacki jako dysponent dotacji wymaga, aby w całym okresie trwałości wyposażenie </w:t>
            </w:r>
            <w:r w:rsidR="002D713B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D20692">
              <w:rPr>
                <w:rFonts w:ascii="Times New Roman" w:hAnsi="Times New Roman" w:cs="Times New Roman"/>
                <w:sz w:val="24"/>
                <w:szCs w:val="24"/>
              </w:rPr>
              <w:t>nakłady poniesione na adaptację lokalu pozostawały</w:t>
            </w:r>
            <w:r w:rsidR="004F39F6">
              <w:rPr>
                <w:rFonts w:ascii="Times New Roman" w:hAnsi="Times New Roman" w:cs="Times New Roman"/>
                <w:sz w:val="24"/>
                <w:szCs w:val="24"/>
              </w:rPr>
              <w:t xml:space="preserve"> własnością beneficjenta, wobec czego niedopuszczalne jest ustanawianie na </w:t>
            </w:r>
            <w:r w:rsidR="00D20692">
              <w:rPr>
                <w:rFonts w:ascii="Times New Roman" w:hAnsi="Times New Roman" w:cs="Times New Roman"/>
                <w:sz w:val="24"/>
                <w:szCs w:val="24"/>
              </w:rPr>
              <w:t>nich</w:t>
            </w:r>
            <w:r w:rsidR="004F39F6">
              <w:rPr>
                <w:rFonts w:ascii="Times New Roman" w:hAnsi="Times New Roman" w:cs="Times New Roman"/>
                <w:sz w:val="24"/>
                <w:szCs w:val="24"/>
              </w:rPr>
              <w:t xml:space="preserve"> zastawów lub innego przenoszenia praw własności lub użytkowania przez osoby trzecie, bez zgody podmiotu udzielającego dotację.</w:t>
            </w:r>
            <w:r w:rsidR="002D713B">
              <w:rPr>
                <w:rFonts w:ascii="Times New Roman" w:hAnsi="Times New Roman" w:cs="Times New Roman"/>
                <w:sz w:val="24"/>
                <w:szCs w:val="24"/>
              </w:rPr>
              <w:t xml:space="preserve"> Umowa najmu zawiera zapisy sprzeczne z tymi wymogami.</w:t>
            </w:r>
          </w:p>
        </w:tc>
      </w:tr>
      <w:tr w:rsidR="00736291" w:rsidTr="00736291">
        <w:tc>
          <w:tcPr>
            <w:tcW w:w="851" w:type="dxa"/>
          </w:tcPr>
          <w:p w:rsidR="00736291" w:rsidRPr="00736291" w:rsidRDefault="00736291" w:rsidP="00AC5EB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6291" w:rsidRPr="00461986" w:rsidRDefault="00C37046" w:rsidP="00736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Niepubliczny Żłobek „Guziczek”, ul. Grodzka 39, 38-400 Krosno</w:t>
            </w:r>
          </w:p>
        </w:tc>
        <w:tc>
          <w:tcPr>
            <w:tcW w:w="9072" w:type="dxa"/>
          </w:tcPr>
          <w:p w:rsidR="00736291" w:rsidRDefault="00C37046" w:rsidP="00736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Wnioskodawca z uwagi na szereg błędów formalnych i merytorycznych w złożonej ofercie, został wezwany </w:t>
            </w:r>
            <w:r w:rsidR="00323D46">
              <w:rPr>
                <w:rFonts w:ascii="Times New Roman" w:hAnsi="Times New Roman" w:cs="Times New Roman"/>
                <w:sz w:val="24"/>
                <w:szCs w:val="24"/>
              </w:rPr>
              <w:t xml:space="preserve">dwukrotnie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jej uzupełnienia. Do dnia sporządzenia</w:t>
            </w:r>
            <w:r w:rsidR="00496551">
              <w:rPr>
                <w:rFonts w:ascii="Times New Roman" w:hAnsi="Times New Roman" w:cs="Times New Roman"/>
                <w:sz w:val="24"/>
                <w:szCs w:val="24"/>
              </w:rPr>
              <w:t xml:space="preserve"> zestawienia zbiorczego ofert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modułu 3 dla województwa podkarpackiego, przedmiotowa oferta nie została skorygowana. </w:t>
            </w:r>
          </w:p>
        </w:tc>
      </w:tr>
      <w:tr w:rsidR="00736291" w:rsidTr="00736291">
        <w:tc>
          <w:tcPr>
            <w:tcW w:w="851" w:type="dxa"/>
          </w:tcPr>
          <w:p w:rsidR="00736291" w:rsidRPr="00736291" w:rsidRDefault="00736291" w:rsidP="00AC5EB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6291" w:rsidRPr="007A3852" w:rsidRDefault="00EB25D8" w:rsidP="00EB2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Kreatywne Dzieciaki, ul. Płk. Leopolda Lisa – Kuli 19, 35-025 Rzeszów</w:t>
            </w:r>
          </w:p>
        </w:tc>
        <w:tc>
          <w:tcPr>
            <w:tcW w:w="9072" w:type="dxa"/>
          </w:tcPr>
          <w:p w:rsidR="00233A98" w:rsidRPr="007D30D3" w:rsidRDefault="00233A98" w:rsidP="00233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D3">
              <w:rPr>
                <w:rFonts w:ascii="Times New Roman" w:hAnsi="Times New Roman" w:cs="Times New Roman"/>
                <w:sz w:val="24"/>
                <w:szCs w:val="24"/>
              </w:rPr>
              <w:t>Dołączony do oferty tytuł prawny do lokalu posiada następujące uchybienia:</w:t>
            </w:r>
          </w:p>
          <w:p w:rsidR="00233A98" w:rsidRDefault="00233A98" w:rsidP="00233A98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 pkt 6.5 Możliwość wykonywania napraw i prac adaptacyjnych przez Wynajmującego w terminie przez niego wskaz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anym, bez prawa odszkodowania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dochodzenia roszczeń przez najemcę;</w:t>
            </w:r>
          </w:p>
          <w:p w:rsidR="00233A98" w:rsidRDefault="00233A98" w:rsidP="00233A98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 pkt. 6.8 uprawnienie wynajmującego do przejęcia na własność nakładów poczynionych na przedmiot najmu z datą zakończenia umowy bez względu na sposób jej rozwiązania;</w:t>
            </w:r>
          </w:p>
          <w:p w:rsidR="003922FA" w:rsidRDefault="00233A98" w:rsidP="00233A98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9 pkt 9.1 uprawnienie wynajmującego do prowadzenia w każdym czasie 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3922FA">
              <w:rPr>
                <w:rFonts w:ascii="Times New Roman" w:hAnsi="Times New Roman" w:cs="Times New Roman"/>
                <w:sz w:val="24"/>
                <w:szCs w:val="24"/>
              </w:rPr>
              <w:t xml:space="preserve">dowolnym okresie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 budowlanych i adaptacyjnych, również w sytuacji, gdy uniemożliwi to korzystanie z przedmiotu najmu</w:t>
            </w:r>
            <w:r w:rsidR="00392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2FA" w:rsidRDefault="003922FA" w:rsidP="00233A98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9 pkt. 9.6 – uprawnienie wynajmującego do odłączenia mediów i zablokowania dostępu do pomieszczeń w przypadku zwłoki w płatności powyżej 30 dni;</w:t>
            </w:r>
          </w:p>
          <w:p w:rsidR="00233A98" w:rsidRDefault="003922FA" w:rsidP="00233A98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11.5 i 11.6 – prawo wynajmującego do przeniesienia na siebie własności rzeczy z lokalu najemcy w przypadku rozwiązania umowy</w:t>
            </w:r>
            <w:r w:rsidR="0023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291" w:rsidRDefault="00233A98" w:rsidP="00233A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Wskazane wyżej postanowienia umowy, z uwagi na zdiagnozowane ryzyko niedochowania warunków trwałości z przyczyn niezależnych od beneficjenta, na zaistnienie których wyraził on jednak zgodę,  są sprzeczne z zapisami Programu MALUCH+ w zakresie bezwarunkowego zapewnienia trwałości inwestycji (Dz. 6.3 Programu). Zapisy umowy najmu są również niezgodne z zasadą, że ś</w:t>
            </w:r>
            <w:r w:rsidRPr="004F39F6">
              <w:rPr>
                <w:rFonts w:ascii="Times New Roman" w:hAnsi="Times New Roman" w:cs="Times New Roman"/>
                <w:sz w:val="24"/>
                <w:szCs w:val="24"/>
              </w:rPr>
              <w:t>rodki z dotacji przekazane na konto beneficjenta nie uzyskują przymiotu wartości prywatnej, co stwarzałoby możliwość swobodnego nimi dysponowania. Mają one nadal charakter publiczny i w konsekwencji można je wykorzystać jedynie w sposób ściśle określony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rzez dotującego. Wojewoda Podkarpacki jako dysponent dotacji wymaga, aby w całym okresie trwałości wyposażenie i nakłady poniesione na adaptację lokalu pozostawały własnością beneficjenta, wobec czego niedopuszczalne jest ustanawianie na nich zastawów lub innego przenoszenia 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własności lub użytkowania przez osoby trzecie, bez zgody podmiotu udzielającego dotację.</w:t>
            </w:r>
          </w:p>
          <w:p w:rsidR="00634A38" w:rsidRDefault="003922FA" w:rsidP="00634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 Wojewoda Podkarpacki negatywnie ocenia l</w:t>
            </w:r>
            <w:r w:rsidR="00986737">
              <w:rPr>
                <w:rFonts w:ascii="Times New Roman" w:hAnsi="Times New Roman" w:cs="Times New Roman"/>
                <w:sz w:val="24"/>
                <w:szCs w:val="24"/>
              </w:rPr>
              <w:t>okalizację planowanego żłobka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wielkopowierzchniowym obiekcie handlowym, bez zapewnienia wydzielonych ciągów komunikacyjnych</w:t>
            </w:r>
            <w:r w:rsidR="0063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będących do wyłącznej dyspozycji dzieci, rodziców i personelu żłobka (zagrożenia ciągłości pracy instytucji w przypadku </w:t>
            </w:r>
            <w:r w:rsidR="00EB25D8">
              <w:rPr>
                <w:rFonts w:ascii="Times New Roman" w:hAnsi="Times New Roman" w:cs="Times New Roman"/>
                <w:sz w:val="24"/>
                <w:szCs w:val="24"/>
              </w:rPr>
              <w:t xml:space="preserve">czasowego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zamknięcia obiektu handlowego</w:t>
            </w:r>
            <w:r w:rsidR="00EB2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jak również </w:t>
            </w:r>
            <w:r w:rsidR="00634A38">
              <w:rPr>
                <w:rFonts w:ascii="Times New Roman" w:hAnsi="Times New Roman" w:cs="Times New Roman"/>
                <w:sz w:val="24"/>
                <w:szCs w:val="24"/>
              </w:rPr>
              <w:t xml:space="preserve">negatywnie ocenia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sytuowanie placu zabaw w obrębie wydzielonej części parkingu, z koniecznością przemieszczania się dzieci i opiekunów po </w:t>
            </w:r>
            <w:r w:rsidR="00323D46">
              <w:rPr>
                <w:rFonts w:ascii="Times New Roman" w:hAnsi="Times New Roman" w:cs="Times New Roman"/>
                <w:sz w:val="24"/>
                <w:szCs w:val="24"/>
              </w:rPr>
              <w:t>terenie z nasilonym ruchem samochodowym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12B71" w:rsidRDefault="00912B7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912B71" w:rsidSect="00A0512E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p w:rsidR="00912B71" w:rsidRDefault="00912B71" w:rsidP="00912B7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220CFE">
        <w:rPr>
          <w:rFonts w:ascii="Times New Roman" w:hAnsi="Times New Roman" w:cs="Times New Roman"/>
          <w:sz w:val="24"/>
          <w:szCs w:val="24"/>
        </w:rPr>
        <w:t xml:space="preserve">ferty </w:t>
      </w:r>
      <w:r>
        <w:rPr>
          <w:rFonts w:ascii="Times New Roman" w:hAnsi="Times New Roman" w:cs="Times New Roman"/>
          <w:sz w:val="24"/>
          <w:szCs w:val="24"/>
        </w:rPr>
        <w:t xml:space="preserve">w liczbie 76 sztuk, </w:t>
      </w:r>
      <w:r w:rsidRPr="00220CFE">
        <w:rPr>
          <w:rFonts w:ascii="Times New Roman" w:hAnsi="Times New Roman" w:cs="Times New Roman"/>
          <w:sz w:val="24"/>
          <w:szCs w:val="24"/>
        </w:rPr>
        <w:t xml:space="preserve">złożone w ramach modułu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0CFE">
        <w:rPr>
          <w:rFonts w:ascii="Times New Roman" w:hAnsi="Times New Roman" w:cs="Times New Roman"/>
          <w:sz w:val="24"/>
          <w:szCs w:val="24"/>
        </w:rPr>
        <w:t xml:space="preserve"> Programu</w:t>
      </w:r>
      <w:r w:rsidR="00A0512E">
        <w:rPr>
          <w:rFonts w:ascii="Times New Roman" w:hAnsi="Times New Roman" w:cs="Times New Roman"/>
          <w:sz w:val="24"/>
          <w:szCs w:val="24"/>
        </w:rPr>
        <w:t>,</w:t>
      </w:r>
      <w:r w:rsidRPr="00220CFE">
        <w:rPr>
          <w:rFonts w:ascii="Times New Roman" w:hAnsi="Times New Roman" w:cs="Times New Roman"/>
          <w:sz w:val="24"/>
          <w:szCs w:val="24"/>
        </w:rPr>
        <w:t xml:space="preserve"> wpłynęły do Podkarpackiego Urzędu Wojewódzkiego w terminie wskazanym w Programie, to jest najpóźniej w dniu 06.11.2020 r. </w:t>
      </w:r>
      <w:r>
        <w:rPr>
          <w:rFonts w:ascii="Times New Roman" w:hAnsi="Times New Roman" w:cs="Times New Roman"/>
          <w:sz w:val="24"/>
          <w:szCs w:val="24"/>
        </w:rPr>
        <w:t>Stosownie do zapisów pkt. 8.4 Programu, tut. Urząd</w:t>
      </w:r>
      <w:r w:rsidRPr="00220CFE">
        <w:rPr>
          <w:rFonts w:ascii="Times New Roman" w:hAnsi="Times New Roman" w:cs="Times New Roman"/>
          <w:sz w:val="24"/>
          <w:szCs w:val="24"/>
        </w:rPr>
        <w:t xml:space="preserve"> pozostawi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220CFE">
        <w:rPr>
          <w:rFonts w:ascii="Times New Roman" w:hAnsi="Times New Roman" w:cs="Times New Roman"/>
          <w:sz w:val="24"/>
          <w:szCs w:val="24"/>
        </w:rPr>
        <w:t xml:space="preserve"> bez rozpatrzenia</w:t>
      </w:r>
      <w:r>
        <w:rPr>
          <w:rFonts w:ascii="Times New Roman" w:hAnsi="Times New Roman" w:cs="Times New Roman"/>
          <w:sz w:val="24"/>
          <w:szCs w:val="24"/>
        </w:rPr>
        <w:t xml:space="preserve"> następujące oferty:</w:t>
      </w:r>
    </w:p>
    <w:p w:rsidR="00912B71" w:rsidRDefault="00912B71" w:rsidP="00912B7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dotyczącą Klubu Dziecięcego „EKOLUDKI” Krystyna Cieszyńska, ul. Braci Śniadeckich 30, 37-100 Łańcut, na 12 miejsc opieki, złożoną w dniu 09.11.2020 r.;</w:t>
      </w:r>
    </w:p>
    <w:p w:rsidR="00912B71" w:rsidRDefault="00912B71" w:rsidP="00912B7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dotyczącą Niepublicznego Klubu Malucha „PEREŁKA” Alicja Sulikowska, ul. KEN 5, 37-310 Nowa Sarzyna, na 20 miejsc opieki, złożoną w dniu </w:t>
      </w:r>
      <w:r w:rsidR="00920A0B">
        <w:rPr>
          <w:rFonts w:ascii="Times New Roman" w:hAnsi="Times New Roman" w:cs="Times New Roman"/>
          <w:sz w:val="24"/>
          <w:szCs w:val="24"/>
        </w:rPr>
        <w:t>09.11.2020 r.;</w:t>
      </w:r>
    </w:p>
    <w:p w:rsidR="00920A0B" w:rsidRDefault="00920A0B" w:rsidP="00912B7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dotyczącą żłobka „Jaś i Małgosia”, ul. Armii Krajowej 55, 37-100 Łańcut, na 20 miejsc opieki, złożona w dniu 10.11.2020 r.</w:t>
      </w:r>
    </w:p>
    <w:p w:rsidR="00246AD9" w:rsidRDefault="00246AD9" w:rsidP="00246AD9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D9">
        <w:rPr>
          <w:rFonts w:ascii="Times New Roman" w:hAnsi="Times New Roman" w:cs="Times New Roman"/>
          <w:sz w:val="24"/>
          <w:szCs w:val="24"/>
        </w:rPr>
        <w:t>Pozostałe oferty, w tym niekompletne bądź błędne, zostały na wezwanie Wojewody Podkarpackiego skorygowane.</w:t>
      </w:r>
      <w:r>
        <w:rPr>
          <w:rFonts w:ascii="Times New Roman" w:hAnsi="Times New Roman" w:cs="Times New Roman"/>
          <w:sz w:val="24"/>
          <w:szCs w:val="24"/>
        </w:rPr>
        <w:t xml:space="preserve"> Wymienione natomiast wyżej trzy oferty złożone po terminie, w ramach dodatkowego postępowania prowadzonego przez tut. Urząd, w dniu 05.01.2021 r. zostały zakwalifikowane do dalszego udziału w Programie.</w:t>
      </w:r>
    </w:p>
    <w:p w:rsidR="00246AD9" w:rsidRDefault="00246AD9" w:rsidP="00246AD9">
      <w:pPr>
        <w:pStyle w:val="Akapitzlist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0A0B" w:rsidRDefault="00920A0B" w:rsidP="00246A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Wojewoda Podkarpacki </w:t>
      </w:r>
      <w:r w:rsidR="00246AD9">
        <w:rPr>
          <w:rFonts w:ascii="Times New Roman" w:hAnsi="Times New Roman" w:cs="Times New Roman"/>
          <w:sz w:val="24"/>
          <w:szCs w:val="24"/>
        </w:rPr>
        <w:t>podtrzymał decyzję odnośnie odrzucenia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46AD9">
        <w:rPr>
          <w:rFonts w:ascii="Times New Roman" w:hAnsi="Times New Roman" w:cs="Times New Roman"/>
          <w:sz w:val="24"/>
          <w:szCs w:val="24"/>
        </w:rPr>
        <w:t>y</w:t>
      </w:r>
      <w:r w:rsidR="002F4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„Bystrzaki” </w:t>
      </w:r>
      <w:r w:rsidR="00246AD9">
        <w:rPr>
          <w:rFonts w:ascii="Times New Roman" w:hAnsi="Times New Roman" w:cs="Times New Roman"/>
          <w:sz w:val="24"/>
          <w:szCs w:val="24"/>
        </w:rPr>
        <w:t xml:space="preserve">Sp. z o.o., Al. T. Rejtana 23, </w:t>
      </w:r>
      <w:r>
        <w:rPr>
          <w:rFonts w:ascii="Times New Roman" w:hAnsi="Times New Roman" w:cs="Times New Roman"/>
          <w:sz w:val="24"/>
          <w:szCs w:val="24"/>
        </w:rPr>
        <w:t>35-326 Rzeszów</w:t>
      </w:r>
      <w:r w:rsidR="00A05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uwagi na następujące okoliczności</w:t>
      </w:r>
      <w:r w:rsidR="00246AD9">
        <w:rPr>
          <w:rFonts w:ascii="Times New Roman" w:hAnsi="Times New Roman" w:cs="Times New Roman"/>
          <w:sz w:val="24"/>
          <w:szCs w:val="24"/>
        </w:rPr>
        <w:t>, które do dnia sporządzenia niniejszego pisma nie uległy zmianie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A0B" w:rsidRDefault="00920A0B" w:rsidP="00920A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2F4DAB">
        <w:rPr>
          <w:rFonts w:ascii="Times New Roman" w:hAnsi="Times New Roman" w:cs="Times New Roman"/>
          <w:sz w:val="24"/>
          <w:szCs w:val="24"/>
        </w:rPr>
        <w:t>została złożona bez załączników, w tym również bez zgody na przetwarzanie danych osobowych wnoszącej ofertę;</w:t>
      </w:r>
    </w:p>
    <w:p w:rsidR="002F4DAB" w:rsidRDefault="002F4DAB" w:rsidP="00920A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dotyczy dwóch placówek, w tym żłobka „Bystrzaki III”, </w:t>
      </w:r>
      <w:r w:rsidR="00A0512E">
        <w:rPr>
          <w:rFonts w:ascii="Times New Roman" w:hAnsi="Times New Roman" w:cs="Times New Roman"/>
          <w:sz w:val="24"/>
          <w:szCs w:val="24"/>
        </w:rPr>
        <w:t>w przypadku którego</w:t>
      </w:r>
      <w:r>
        <w:rPr>
          <w:rFonts w:ascii="Times New Roman" w:hAnsi="Times New Roman" w:cs="Times New Roman"/>
          <w:sz w:val="24"/>
          <w:szCs w:val="24"/>
        </w:rPr>
        <w:t xml:space="preserve"> podmiot „Bystrzaki” Sp. z o.o. nie posiada praw podmiotu prowadzącego, co uwidoczniono w Rejestrze Żłobków i Klubów Dziecięcych, prowadzonym przez Prezydenta Miasta Rzeszowa. Jak wynika z wiedzy posiadanej przez tut. Urząd, wniosek spółki o dokonanie zmiany został pozostawiony przez właściwy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rozpoznania, z uwagi na nieuzupełnione braki formalne i merytoryczne podania;</w:t>
      </w:r>
    </w:p>
    <w:p w:rsidR="002F4DAB" w:rsidRPr="00920A0B" w:rsidRDefault="005468B5" w:rsidP="00920A0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dokumentacją przedstawioną Wojewodzie Podkarpackiemu w innym postępowaniu</w:t>
      </w:r>
      <w:r w:rsidR="00986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dniu</w:t>
      </w:r>
      <w:r w:rsidR="00323D46">
        <w:rPr>
          <w:rFonts w:ascii="Times New Roman" w:hAnsi="Times New Roman" w:cs="Times New Roman"/>
          <w:sz w:val="24"/>
          <w:szCs w:val="24"/>
        </w:rPr>
        <w:t xml:space="preserve"> 13.10.2020 r., osoba fizyczna uwidoczniona w KRS podmiotu</w:t>
      </w:r>
      <w:r>
        <w:rPr>
          <w:rFonts w:ascii="Times New Roman" w:hAnsi="Times New Roman" w:cs="Times New Roman"/>
          <w:sz w:val="24"/>
          <w:szCs w:val="24"/>
        </w:rPr>
        <w:t xml:space="preserve"> zbyła w 2018 roku udziały w spółce „Bystrzaki</w:t>
      </w:r>
      <w:r w:rsidR="00323D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Sp. z o.o.</w:t>
      </w:r>
      <w:r w:rsidR="00A0512E">
        <w:rPr>
          <w:rFonts w:ascii="Times New Roman" w:hAnsi="Times New Roman" w:cs="Times New Roman"/>
          <w:sz w:val="24"/>
          <w:szCs w:val="24"/>
        </w:rPr>
        <w:t>, natomiast</w:t>
      </w:r>
      <w:r>
        <w:rPr>
          <w:rFonts w:ascii="Times New Roman" w:hAnsi="Times New Roman" w:cs="Times New Roman"/>
          <w:sz w:val="24"/>
          <w:szCs w:val="24"/>
        </w:rPr>
        <w:t xml:space="preserve"> zg</w:t>
      </w:r>
      <w:r w:rsidR="00A0512E">
        <w:rPr>
          <w:rFonts w:ascii="Times New Roman" w:hAnsi="Times New Roman" w:cs="Times New Roman"/>
          <w:sz w:val="24"/>
          <w:szCs w:val="24"/>
        </w:rPr>
        <w:t>odnie ze stanem uwidocznionym w </w:t>
      </w:r>
      <w:r>
        <w:rPr>
          <w:rFonts w:ascii="Times New Roman" w:hAnsi="Times New Roman" w:cs="Times New Roman"/>
          <w:sz w:val="24"/>
          <w:szCs w:val="24"/>
        </w:rPr>
        <w:t>Krajowym Rejestrze Sądowym Rejestr Przedsiębiorców, na dzień złożenia oferty oraz na dzień sporządzenia oferty zbiorczej, wskazana osoba posiada udziały w spółce. Zgodnie z zapisami Programu, wobec</w:t>
      </w:r>
      <w:r w:rsidR="00323D46">
        <w:rPr>
          <w:rFonts w:ascii="Times New Roman" w:hAnsi="Times New Roman" w:cs="Times New Roman"/>
          <w:sz w:val="24"/>
          <w:szCs w:val="24"/>
        </w:rPr>
        <w:t xml:space="preserve"> niej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D46">
        <w:rPr>
          <w:rFonts w:ascii="Times New Roman" w:hAnsi="Times New Roman" w:cs="Times New Roman"/>
          <w:sz w:val="24"/>
          <w:szCs w:val="24"/>
        </w:rPr>
        <w:t>również w </w:t>
      </w:r>
      <w:r w:rsidR="00986737">
        <w:rPr>
          <w:rFonts w:ascii="Times New Roman" w:hAnsi="Times New Roman" w:cs="Times New Roman"/>
          <w:sz w:val="24"/>
          <w:szCs w:val="24"/>
        </w:rPr>
        <w:t xml:space="preserve">przypadku, gdy działa jako członek innego podmiotu, występują przesłanki do </w:t>
      </w:r>
      <w:r w:rsidR="00986737">
        <w:rPr>
          <w:rFonts w:ascii="Times New Roman" w:hAnsi="Times New Roman" w:cs="Times New Roman"/>
          <w:sz w:val="24"/>
          <w:szCs w:val="24"/>
        </w:rPr>
        <w:lastRenderedPageBreak/>
        <w:t>wykluczenia z udziału tego podmiotu w Programie. Istnienie wskazanych wcześniej rozbieżności wyklucza pozytywną kwalifikację oferty, bez prowadzenia dodatkowych czynności wyjaśniających co do prawa reprezentacji spółki, składu osobowego jej org</w:t>
      </w:r>
      <w:r w:rsidR="00A0512E">
        <w:rPr>
          <w:rFonts w:ascii="Times New Roman" w:hAnsi="Times New Roman" w:cs="Times New Roman"/>
          <w:sz w:val="24"/>
          <w:szCs w:val="24"/>
        </w:rPr>
        <w:t>anów i </w:t>
      </w:r>
      <w:r w:rsidR="00986737">
        <w:rPr>
          <w:rFonts w:ascii="Times New Roman" w:hAnsi="Times New Roman" w:cs="Times New Roman"/>
          <w:sz w:val="24"/>
          <w:szCs w:val="24"/>
        </w:rPr>
        <w:t>udziałowców, a także struktury własności</w:t>
      </w:r>
      <w:r w:rsidR="00323D46">
        <w:rPr>
          <w:rFonts w:ascii="Times New Roman" w:hAnsi="Times New Roman" w:cs="Times New Roman"/>
          <w:sz w:val="24"/>
          <w:szCs w:val="24"/>
        </w:rPr>
        <w:t xml:space="preserve"> jednej z placówek wskazanych w </w:t>
      </w:r>
      <w:r w:rsidR="00986737">
        <w:rPr>
          <w:rFonts w:ascii="Times New Roman" w:hAnsi="Times New Roman" w:cs="Times New Roman"/>
          <w:sz w:val="24"/>
          <w:szCs w:val="24"/>
        </w:rPr>
        <w:t>ofercie, jak również oczekiwania na wynik ewentual</w:t>
      </w:r>
      <w:r w:rsidR="00323D46">
        <w:rPr>
          <w:rFonts w:ascii="Times New Roman" w:hAnsi="Times New Roman" w:cs="Times New Roman"/>
          <w:sz w:val="24"/>
          <w:szCs w:val="24"/>
        </w:rPr>
        <w:t>nego, kolejnego postępowania, w </w:t>
      </w:r>
      <w:r w:rsidR="00986737">
        <w:rPr>
          <w:rFonts w:ascii="Times New Roman" w:hAnsi="Times New Roman" w:cs="Times New Roman"/>
          <w:sz w:val="24"/>
          <w:szCs w:val="24"/>
        </w:rPr>
        <w:t>sprawie wpisu do Rejestru Żłobków i Klubów Dziecięcych, prowadzonego przez Prezydenta Miasta Rzeszowa.</w:t>
      </w:r>
    </w:p>
    <w:p w:rsidR="00920A0B" w:rsidRPr="00920A0B" w:rsidRDefault="00920A0B" w:rsidP="00920A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6291" w:rsidRPr="00736291" w:rsidRDefault="00736291" w:rsidP="00736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291" w:rsidRPr="00736291" w:rsidSect="00912B71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15" w:rsidRDefault="00654115" w:rsidP="00A0512E">
      <w:pPr>
        <w:spacing w:after="0" w:line="240" w:lineRule="auto"/>
      </w:pPr>
      <w:r>
        <w:separator/>
      </w:r>
    </w:p>
  </w:endnote>
  <w:endnote w:type="continuationSeparator" w:id="0">
    <w:p w:rsidR="00654115" w:rsidRDefault="00654115" w:rsidP="00A0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15" w:rsidRDefault="00654115" w:rsidP="00A0512E">
      <w:pPr>
        <w:spacing w:after="0" w:line="240" w:lineRule="auto"/>
      </w:pPr>
      <w:r>
        <w:separator/>
      </w:r>
    </w:p>
  </w:footnote>
  <w:footnote w:type="continuationSeparator" w:id="0">
    <w:p w:rsidR="00654115" w:rsidRDefault="00654115" w:rsidP="00A0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ABB"/>
    <w:multiLevelType w:val="hybridMultilevel"/>
    <w:tmpl w:val="C358A9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7C6873"/>
    <w:multiLevelType w:val="hybridMultilevel"/>
    <w:tmpl w:val="A58A21CE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2912FC"/>
    <w:multiLevelType w:val="hybridMultilevel"/>
    <w:tmpl w:val="2514D50A"/>
    <w:lvl w:ilvl="0" w:tplc="B9905D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2C32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7453"/>
    <w:multiLevelType w:val="hybridMultilevel"/>
    <w:tmpl w:val="52B0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15B7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6282"/>
    <w:multiLevelType w:val="hybridMultilevel"/>
    <w:tmpl w:val="DAC2C394"/>
    <w:lvl w:ilvl="0" w:tplc="9168E2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788"/>
    <w:multiLevelType w:val="hybridMultilevel"/>
    <w:tmpl w:val="30BA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817D0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3104D"/>
    <w:multiLevelType w:val="hybridMultilevel"/>
    <w:tmpl w:val="1BC8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DE0"/>
    <w:multiLevelType w:val="hybridMultilevel"/>
    <w:tmpl w:val="7EAE38C4"/>
    <w:lvl w:ilvl="0" w:tplc="9DD6C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1642"/>
    <w:multiLevelType w:val="hybridMultilevel"/>
    <w:tmpl w:val="2864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8309B"/>
    <w:multiLevelType w:val="hybridMultilevel"/>
    <w:tmpl w:val="E5E8B614"/>
    <w:lvl w:ilvl="0" w:tplc="B26452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FAF"/>
    <w:multiLevelType w:val="hybridMultilevel"/>
    <w:tmpl w:val="CB169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C422A6"/>
    <w:multiLevelType w:val="hybridMultilevel"/>
    <w:tmpl w:val="30BA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6813"/>
    <w:multiLevelType w:val="hybridMultilevel"/>
    <w:tmpl w:val="1BC8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B374D"/>
    <w:multiLevelType w:val="hybridMultilevel"/>
    <w:tmpl w:val="82708D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B5"/>
    <w:rsid w:val="00093E63"/>
    <w:rsid w:val="000A7E45"/>
    <w:rsid w:val="000D0DA5"/>
    <w:rsid w:val="00167009"/>
    <w:rsid w:val="0018197A"/>
    <w:rsid w:val="00220CFE"/>
    <w:rsid w:val="00233A98"/>
    <w:rsid w:val="00246AD9"/>
    <w:rsid w:val="00281FE6"/>
    <w:rsid w:val="002D713B"/>
    <w:rsid w:val="002F4DAB"/>
    <w:rsid w:val="00323D46"/>
    <w:rsid w:val="003449CF"/>
    <w:rsid w:val="003922FA"/>
    <w:rsid w:val="00461986"/>
    <w:rsid w:val="00496551"/>
    <w:rsid w:val="004F39F6"/>
    <w:rsid w:val="005468B5"/>
    <w:rsid w:val="00634A38"/>
    <w:rsid w:val="00654115"/>
    <w:rsid w:val="006B6838"/>
    <w:rsid w:val="006E35F1"/>
    <w:rsid w:val="00736291"/>
    <w:rsid w:val="007A3852"/>
    <w:rsid w:val="007D30D3"/>
    <w:rsid w:val="007E6CA4"/>
    <w:rsid w:val="00912B71"/>
    <w:rsid w:val="00920A0B"/>
    <w:rsid w:val="00986737"/>
    <w:rsid w:val="00A0512E"/>
    <w:rsid w:val="00A15ABF"/>
    <w:rsid w:val="00AC5EBF"/>
    <w:rsid w:val="00B201FC"/>
    <w:rsid w:val="00BF38B5"/>
    <w:rsid w:val="00C1326A"/>
    <w:rsid w:val="00C37046"/>
    <w:rsid w:val="00D20692"/>
    <w:rsid w:val="00D526BB"/>
    <w:rsid w:val="00E95B83"/>
    <w:rsid w:val="00E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20C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9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20C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220C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12E"/>
  </w:style>
  <w:style w:type="paragraph" w:styleId="Stopka">
    <w:name w:val="footer"/>
    <w:basedOn w:val="Normalny"/>
    <w:link w:val="StopkaZnak"/>
    <w:uiPriority w:val="99"/>
    <w:unhideWhenUsed/>
    <w:rsid w:val="00A0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20C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9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20C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220C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12E"/>
  </w:style>
  <w:style w:type="paragraph" w:styleId="Stopka">
    <w:name w:val="footer"/>
    <w:basedOn w:val="Normalny"/>
    <w:link w:val="StopkaZnak"/>
    <w:uiPriority w:val="99"/>
    <w:unhideWhenUsed/>
    <w:rsid w:val="00A0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dcterms:created xsi:type="dcterms:W3CDTF">2021-01-18T07:44:00Z</dcterms:created>
  <dcterms:modified xsi:type="dcterms:W3CDTF">2021-01-18T07:44:00Z</dcterms:modified>
</cp:coreProperties>
</file>