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155" w:rsidRDefault="006C5155" w:rsidP="004A553C">
      <w:pPr>
        <w:spacing w:line="360" w:lineRule="auto"/>
        <w:jc w:val="center"/>
        <w:rPr>
          <w:b/>
        </w:rPr>
      </w:pPr>
      <w:r w:rsidRPr="00EC0865">
        <w:rPr>
          <w:b/>
        </w:rPr>
        <w:t xml:space="preserve">Podsumowanie działań w obszarze </w:t>
      </w:r>
      <w:r w:rsidR="008C66F2">
        <w:rPr>
          <w:b/>
        </w:rPr>
        <w:t>p</w:t>
      </w:r>
      <w:r w:rsidRPr="00EC0865">
        <w:rPr>
          <w:b/>
        </w:rPr>
        <w:t xml:space="preserve">olityki </w:t>
      </w:r>
      <w:r w:rsidR="00B95FB5">
        <w:rPr>
          <w:b/>
        </w:rPr>
        <w:t xml:space="preserve">społecznej </w:t>
      </w:r>
      <w:r w:rsidR="00B83CEC">
        <w:rPr>
          <w:b/>
        </w:rPr>
        <w:t>w województwie podkarpackim</w:t>
      </w:r>
      <w:r w:rsidR="00C24E58">
        <w:rPr>
          <w:b/>
        </w:rPr>
        <w:t xml:space="preserve"> za rok</w:t>
      </w:r>
      <w:r w:rsidR="00644CF4" w:rsidRPr="00EC0865">
        <w:rPr>
          <w:b/>
        </w:rPr>
        <w:t xml:space="preserve"> </w:t>
      </w:r>
      <w:r w:rsidR="006C23AB">
        <w:rPr>
          <w:b/>
        </w:rPr>
        <w:t>2020 r.</w:t>
      </w:r>
    </w:p>
    <w:p w:rsidR="005714E5" w:rsidRDefault="005714E5" w:rsidP="00EC0865">
      <w:pPr>
        <w:spacing w:line="360" w:lineRule="auto"/>
        <w:jc w:val="both"/>
      </w:pPr>
      <w:r w:rsidRPr="005714E5">
        <w:t xml:space="preserve"> </w:t>
      </w:r>
      <w:r w:rsidRPr="005714E5">
        <w:tab/>
      </w:r>
      <w:r w:rsidR="00012118" w:rsidRPr="005714E5">
        <w:t xml:space="preserve">Na realizację zadań związanych z szeroko rozumianą polityką społeczną </w:t>
      </w:r>
      <w:r w:rsidRPr="005714E5">
        <w:t>zapewniono</w:t>
      </w:r>
      <w:r w:rsidR="00012118" w:rsidRPr="005714E5">
        <w:t xml:space="preserve"> w budżecie Wojewody Podkarpackiego na rok 2020 środki finansowe w </w:t>
      </w:r>
      <w:r w:rsidRPr="005714E5">
        <w:t>łącznej</w:t>
      </w:r>
      <w:r w:rsidR="00012118" w:rsidRPr="005714E5">
        <w:t xml:space="preserve"> wysokości </w:t>
      </w:r>
      <w:r>
        <w:br/>
      </w:r>
      <w:r w:rsidRPr="005714E5">
        <w:rPr>
          <w:b/>
        </w:rPr>
        <w:t>3 mld 685 mln 658 tys. zł</w:t>
      </w:r>
      <w:r w:rsidRPr="005714E5">
        <w:t>, z tego na</w:t>
      </w:r>
      <w:r>
        <w:t>:</w:t>
      </w:r>
    </w:p>
    <w:p w:rsidR="005714E5" w:rsidRDefault="005714E5" w:rsidP="005714E5">
      <w:pPr>
        <w:pStyle w:val="Akapitzlist"/>
        <w:numPr>
          <w:ilvl w:val="0"/>
          <w:numId w:val="18"/>
        </w:numPr>
        <w:spacing w:line="360" w:lineRule="auto"/>
        <w:jc w:val="both"/>
        <w:rPr>
          <w:rFonts w:ascii="Times New Roman" w:hAnsi="Times New Roman"/>
          <w:sz w:val="24"/>
        </w:rPr>
      </w:pPr>
      <w:r w:rsidRPr="005714E5">
        <w:rPr>
          <w:rFonts w:ascii="Times New Roman" w:hAnsi="Times New Roman"/>
          <w:sz w:val="24"/>
        </w:rPr>
        <w:t xml:space="preserve">realizację zadań w obszarze pomocy społecznej – 322 mln 682 tys. zł, </w:t>
      </w:r>
    </w:p>
    <w:p w:rsidR="0041370D" w:rsidRPr="005714E5" w:rsidRDefault="005714E5" w:rsidP="005714E5">
      <w:pPr>
        <w:pStyle w:val="Akapitzlist"/>
        <w:numPr>
          <w:ilvl w:val="0"/>
          <w:numId w:val="18"/>
        </w:numPr>
        <w:spacing w:line="360" w:lineRule="auto"/>
        <w:jc w:val="both"/>
        <w:rPr>
          <w:rFonts w:ascii="Times New Roman" w:hAnsi="Times New Roman"/>
          <w:sz w:val="24"/>
        </w:rPr>
      </w:pPr>
      <w:r w:rsidRPr="005714E5">
        <w:rPr>
          <w:rFonts w:ascii="Times New Roman" w:hAnsi="Times New Roman"/>
          <w:sz w:val="24"/>
        </w:rPr>
        <w:t>w obszarze wsparcia rodziny – 3 mld 276 mln 028 tys. zł.</w:t>
      </w:r>
    </w:p>
    <w:p w:rsidR="00B95FB5" w:rsidRPr="00B95FB5" w:rsidRDefault="009638A7" w:rsidP="00B95FB5">
      <w:pPr>
        <w:spacing w:line="360" w:lineRule="auto"/>
        <w:ind w:left="360"/>
        <w:jc w:val="both"/>
        <w:rPr>
          <w:b/>
        </w:rPr>
      </w:pPr>
      <w:r>
        <w:rPr>
          <w:b/>
        </w:rPr>
        <w:t>W ramach ww. środków dofinansowano m. i</w:t>
      </w:r>
      <w:r w:rsidR="00B95FB5">
        <w:rPr>
          <w:b/>
        </w:rPr>
        <w:t xml:space="preserve">n. </w:t>
      </w:r>
      <w:r w:rsidR="00B95FB5" w:rsidRPr="00B95FB5">
        <w:rPr>
          <w:b/>
        </w:rPr>
        <w:t>działalnoś</w:t>
      </w:r>
      <w:r w:rsidR="00B95FB5">
        <w:rPr>
          <w:b/>
        </w:rPr>
        <w:t>ć</w:t>
      </w:r>
      <w:r w:rsidR="00B95FB5" w:rsidRPr="00B95FB5">
        <w:rPr>
          <w:b/>
        </w:rPr>
        <w:t xml:space="preserve"> domów pomocy społecznej w 2020 r.</w:t>
      </w:r>
    </w:p>
    <w:p w:rsidR="00B95FB5" w:rsidRPr="00B95FB5" w:rsidRDefault="00B95FB5" w:rsidP="00B95FB5">
      <w:pPr>
        <w:pStyle w:val="Akapitzlist"/>
        <w:numPr>
          <w:ilvl w:val="0"/>
          <w:numId w:val="18"/>
        </w:numPr>
        <w:spacing w:line="360" w:lineRule="auto"/>
        <w:jc w:val="both"/>
        <w:rPr>
          <w:rFonts w:ascii="Times New Roman" w:hAnsi="Times New Roman"/>
          <w:sz w:val="24"/>
          <w:szCs w:val="24"/>
        </w:rPr>
      </w:pPr>
      <w:r w:rsidRPr="00B95FB5">
        <w:rPr>
          <w:rFonts w:ascii="Times New Roman" w:hAnsi="Times New Roman"/>
          <w:sz w:val="24"/>
          <w:szCs w:val="24"/>
        </w:rPr>
        <w:t>W 2020 roku średnia dotacja na 1 mieszkańca domu pomocy społecznej na terenie Podkarpacia wynosiła 3 172 zł. Wszystkie domy pomocy społecznej otrzymały dotacje do wysokości pełnego kosztu utrzymania opublikowanego w dzienniku urzędowym województwa podkarpackiego pomniejszonego o dochody uzyskane z tytułu odpłatności mieszkańców za pobyt w domu.</w:t>
      </w:r>
    </w:p>
    <w:p w:rsidR="00B95FB5" w:rsidRPr="00B95FB5" w:rsidRDefault="00B95FB5" w:rsidP="00B95FB5">
      <w:pPr>
        <w:pStyle w:val="Akapitzlist"/>
        <w:numPr>
          <w:ilvl w:val="0"/>
          <w:numId w:val="18"/>
        </w:numPr>
        <w:spacing w:line="360" w:lineRule="auto"/>
        <w:jc w:val="both"/>
        <w:rPr>
          <w:rFonts w:ascii="Times New Roman" w:hAnsi="Times New Roman"/>
          <w:sz w:val="24"/>
          <w:szCs w:val="24"/>
        </w:rPr>
      </w:pPr>
      <w:r w:rsidRPr="00B95FB5">
        <w:rPr>
          <w:rFonts w:ascii="Times New Roman" w:hAnsi="Times New Roman"/>
          <w:sz w:val="24"/>
          <w:szCs w:val="24"/>
        </w:rPr>
        <w:t xml:space="preserve">W oparciu o przepisy ustawy </w:t>
      </w:r>
      <w:r w:rsidRPr="00B95FB5">
        <w:rPr>
          <w:rFonts w:ascii="Times New Roman" w:hAnsi="Times New Roman"/>
          <w:i/>
          <w:sz w:val="24"/>
          <w:szCs w:val="24"/>
        </w:rPr>
        <w:t>o pomocy społecznej</w:t>
      </w:r>
      <w:r w:rsidRPr="00B95FB5">
        <w:rPr>
          <w:rFonts w:ascii="Times New Roman" w:hAnsi="Times New Roman"/>
          <w:sz w:val="24"/>
          <w:szCs w:val="24"/>
        </w:rPr>
        <w:t xml:space="preserve"> umożliwiające podwyższenie dotacji celowej maksymalnie o 20%, z budżetu Wojewody w 2020 r. przekazano dodatkowe środki w wysokości </w:t>
      </w:r>
      <w:r w:rsidRPr="00B95FB5">
        <w:rPr>
          <w:rFonts w:ascii="Times New Roman" w:hAnsi="Times New Roman"/>
          <w:b/>
          <w:sz w:val="24"/>
          <w:szCs w:val="24"/>
        </w:rPr>
        <w:t>6 630 tys. zł</w:t>
      </w:r>
      <w:r w:rsidRPr="00B95FB5">
        <w:rPr>
          <w:rFonts w:ascii="Times New Roman" w:hAnsi="Times New Roman"/>
          <w:sz w:val="24"/>
          <w:szCs w:val="24"/>
        </w:rPr>
        <w:t xml:space="preserve"> z przeznaczeniem na dofinansowanie działalności bieżącej domów pomocy społecznej. </w:t>
      </w:r>
    </w:p>
    <w:p w:rsidR="00B95FB5" w:rsidRPr="00122091" w:rsidRDefault="00B95FB5" w:rsidP="00B95FB5">
      <w:pPr>
        <w:pStyle w:val="Akapitzlist"/>
        <w:numPr>
          <w:ilvl w:val="0"/>
          <w:numId w:val="18"/>
        </w:numPr>
        <w:spacing w:line="360" w:lineRule="auto"/>
        <w:jc w:val="both"/>
        <w:rPr>
          <w:rFonts w:ascii="Times New Roman" w:hAnsi="Times New Roman"/>
          <w:sz w:val="24"/>
          <w:szCs w:val="24"/>
          <w:u w:val="single"/>
        </w:rPr>
      </w:pPr>
      <w:r w:rsidRPr="00B95FB5">
        <w:rPr>
          <w:rFonts w:ascii="Times New Roman" w:hAnsi="Times New Roman"/>
          <w:sz w:val="24"/>
          <w:szCs w:val="24"/>
        </w:rPr>
        <w:t xml:space="preserve">Ponadto, dzięki środkom pozyskanym z rezerwy celowej budżetu państwa w łącznej wysokości </w:t>
      </w:r>
      <w:r w:rsidRPr="00B95FB5">
        <w:rPr>
          <w:rFonts w:ascii="Times New Roman" w:hAnsi="Times New Roman"/>
          <w:b/>
          <w:sz w:val="24"/>
          <w:szCs w:val="24"/>
        </w:rPr>
        <w:t>6 044 tys. zł</w:t>
      </w:r>
      <w:r w:rsidRPr="00B95FB5">
        <w:rPr>
          <w:rFonts w:ascii="Times New Roman" w:hAnsi="Times New Roman"/>
          <w:sz w:val="24"/>
          <w:szCs w:val="24"/>
        </w:rPr>
        <w:t xml:space="preserve"> możliwe było wsparcie domów pomocy społecznej </w:t>
      </w:r>
      <w:r w:rsidRPr="00122091">
        <w:rPr>
          <w:rFonts w:ascii="Times New Roman" w:hAnsi="Times New Roman"/>
          <w:sz w:val="24"/>
          <w:szCs w:val="24"/>
          <w:u w:val="single"/>
        </w:rPr>
        <w:t>w realizacji zadań związanych z przygotowaniem i zabezpieczeniem przed wzrostem zakażeń wywołanych wirusem SARS-CoV-2, w szczególności na zapewnienie kadry niezbędnej do zapewnienia ciągłości usług świadczonych przez te jednostki.</w:t>
      </w:r>
    </w:p>
    <w:p w:rsidR="00012118" w:rsidRPr="00122091" w:rsidRDefault="00012118" w:rsidP="00EC0865">
      <w:pPr>
        <w:spacing w:line="360" w:lineRule="auto"/>
        <w:jc w:val="both"/>
        <w:rPr>
          <w:b/>
          <w:u w:val="single"/>
        </w:rPr>
      </w:pPr>
    </w:p>
    <w:p w:rsidR="0041370D" w:rsidRPr="00EC0865" w:rsidRDefault="008C66F2" w:rsidP="0041370D">
      <w:pPr>
        <w:spacing w:line="360" w:lineRule="auto"/>
        <w:jc w:val="both"/>
        <w:rPr>
          <w:b/>
          <w:bCs/>
        </w:rPr>
      </w:pPr>
      <w:r>
        <w:rPr>
          <w:b/>
          <w:bCs/>
        </w:rPr>
        <w:t>W</w:t>
      </w:r>
      <w:r w:rsidR="0041370D" w:rsidRPr="00EC0865">
        <w:rPr>
          <w:b/>
          <w:bCs/>
        </w:rPr>
        <w:t xml:space="preserve">sparcie finansowe w ramach </w:t>
      </w:r>
      <w:r>
        <w:rPr>
          <w:b/>
          <w:bCs/>
        </w:rPr>
        <w:t>p</w:t>
      </w:r>
      <w:r w:rsidR="0041370D" w:rsidRPr="00EC0865">
        <w:rPr>
          <w:b/>
          <w:bCs/>
        </w:rPr>
        <w:t xml:space="preserve">rogramów rządowych </w:t>
      </w:r>
      <w:r>
        <w:rPr>
          <w:b/>
          <w:bCs/>
        </w:rPr>
        <w:t>dla jednostek</w:t>
      </w:r>
      <w:r w:rsidRPr="00EC0865">
        <w:rPr>
          <w:b/>
          <w:bCs/>
        </w:rPr>
        <w:t xml:space="preserve"> samorządu terytorialnego</w:t>
      </w:r>
      <w:r w:rsidR="00936F46">
        <w:rPr>
          <w:b/>
          <w:bCs/>
        </w:rPr>
        <w:t>, w ramach wsparcia rodzin</w:t>
      </w:r>
      <w:r>
        <w:rPr>
          <w:b/>
          <w:bCs/>
        </w:rPr>
        <w:t>:</w:t>
      </w:r>
    </w:p>
    <w:p w:rsidR="006C5155" w:rsidRPr="00EC0865" w:rsidRDefault="006C5155" w:rsidP="00EC0865">
      <w:pPr>
        <w:spacing w:line="360" w:lineRule="auto"/>
        <w:jc w:val="both"/>
        <w:rPr>
          <w:b/>
          <w:i/>
        </w:rPr>
      </w:pPr>
    </w:p>
    <w:p w:rsidR="0041370D" w:rsidRPr="00633C06" w:rsidRDefault="006C5155" w:rsidP="00EC0865">
      <w:pPr>
        <w:spacing w:line="360" w:lineRule="auto"/>
        <w:jc w:val="both"/>
        <w:rPr>
          <w:b/>
          <w:color w:val="1D1B11"/>
          <w:u w:val="single"/>
        </w:rPr>
      </w:pPr>
      <w:r w:rsidRPr="00633C06">
        <w:rPr>
          <w:b/>
          <w:color w:val="1D1B11"/>
          <w:u w:val="single"/>
        </w:rPr>
        <w:t xml:space="preserve">1. Realizacja </w:t>
      </w:r>
      <w:r w:rsidR="00C91424" w:rsidRPr="00633C06">
        <w:rPr>
          <w:b/>
          <w:color w:val="1D1B11"/>
          <w:u w:val="single"/>
        </w:rPr>
        <w:t>Rządowego P</w:t>
      </w:r>
      <w:r w:rsidRPr="00633C06">
        <w:rPr>
          <w:b/>
          <w:color w:val="1D1B11"/>
          <w:u w:val="single"/>
        </w:rPr>
        <w:t xml:space="preserve">rogramu „Rodzina 500 plus” </w:t>
      </w:r>
    </w:p>
    <w:p w:rsidR="00633C06" w:rsidRPr="00633C06" w:rsidRDefault="00633C06" w:rsidP="00633C06">
      <w:pPr>
        <w:numPr>
          <w:ilvl w:val="0"/>
          <w:numId w:val="15"/>
        </w:numPr>
        <w:tabs>
          <w:tab w:val="left" w:pos="567"/>
        </w:tabs>
        <w:spacing w:line="360" w:lineRule="auto"/>
        <w:contextualSpacing/>
        <w:jc w:val="both"/>
        <w:rPr>
          <w:b/>
          <w:u w:val="single"/>
        </w:rPr>
      </w:pPr>
      <w:r>
        <w:t xml:space="preserve">W </w:t>
      </w:r>
      <w:r w:rsidRPr="000A3D04">
        <w:rPr>
          <w:u w:val="single"/>
        </w:rPr>
        <w:t>roku 2020</w:t>
      </w:r>
      <w:r>
        <w:t xml:space="preserve"> w</w:t>
      </w:r>
      <w:r w:rsidRPr="00633C06">
        <w:t xml:space="preserve"> województwie podkarpackim wsparcie w formie świadczenia wychowawczego otrzymuje ponad </w:t>
      </w:r>
      <w:r w:rsidRPr="00633C06">
        <w:rPr>
          <w:b/>
          <w:u w:val="single"/>
        </w:rPr>
        <w:t xml:space="preserve">357 tys. dzieci </w:t>
      </w:r>
    </w:p>
    <w:p w:rsidR="00633C06" w:rsidRPr="00633C06" w:rsidRDefault="00633C06" w:rsidP="00633C06">
      <w:pPr>
        <w:numPr>
          <w:ilvl w:val="0"/>
          <w:numId w:val="15"/>
        </w:numPr>
        <w:tabs>
          <w:tab w:val="left" w:pos="567"/>
        </w:tabs>
        <w:spacing w:line="360" w:lineRule="auto"/>
        <w:contextualSpacing/>
        <w:jc w:val="both"/>
        <w:rPr>
          <w:b/>
          <w:u w:val="single"/>
        </w:rPr>
      </w:pPr>
      <w:r w:rsidRPr="00633C06">
        <w:t>Świadczenie wychowawcze otrzymuje</w:t>
      </w:r>
      <w:r w:rsidRPr="00633C06">
        <w:rPr>
          <w:u w:val="single"/>
        </w:rPr>
        <w:t xml:space="preserve"> </w:t>
      </w:r>
      <w:r w:rsidRPr="00633C06">
        <w:rPr>
          <w:b/>
          <w:u w:val="single"/>
        </w:rPr>
        <w:t xml:space="preserve">ponad 216 tys. rodzin </w:t>
      </w:r>
    </w:p>
    <w:p w:rsidR="00633C06" w:rsidRPr="00633C06" w:rsidRDefault="009638A7" w:rsidP="00633C06">
      <w:pPr>
        <w:numPr>
          <w:ilvl w:val="0"/>
          <w:numId w:val="15"/>
        </w:numPr>
        <w:spacing w:line="360" w:lineRule="auto"/>
        <w:contextualSpacing/>
        <w:jc w:val="both"/>
        <w:rPr>
          <w:rFonts w:eastAsia="Calibri"/>
          <w:lang w:eastAsia="en-US"/>
        </w:rPr>
      </w:pPr>
      <w:r>
        <w:rPr>
          <w:rFonts w:eastAsia="Calibri"/>
          <w:b/>
          <w:lang w:eastAsia="en-US"/>
        </w:rPr>
        <w:lastRenderedPageBreak/>
        <w:t xml:space="preserve">ok. 10 </w:t>
      </w:r>
      <w:r w:rsidR="00633C06" w:rsidRPr="00633C06">
        <w:rPr>
          <w:rFonts w:eastAsia="Calibri"/>
          <w:b/>
          <w:lang w:eastAsia="en-US"/>
        </w:rPr>
        <w:t>300 zł</w:t>
      </w:r>
      <w:r w:rsidR="00633C06" w:rsidRPr="00633C06">
        <w:rPr>
          <w:rFonts w:eastAsia="Calibri"/>
          <w:lang w:eastAsia="en-US"/>
        </w:rPr>
        <w:t xml:space="preserve"> – tyle średniorocznie otrzymuje rodzina z woj. podkarpackiego </w:t>
      </w:r>
      <w:r w:rsidR="00633C06" w:rsidRPr="00633C06">
        <w:rPr>
          <w:rFonts w:eastAsia="Calibri"/>
          <w:lang w:eastAsia="en-US"/>
        </w:rPr>
        <w:br/>
        <w:t xml:space="preserve">w ramach Programu „Rodzina 500+” </w:t>
      </w:r>
    </w:p>
    <w:p w:rsidR="00633C06" w:rsidRPr="00633C06" w:rsidRDefault="00633C06" w:rsidP="00633C06">
      <w:pPr>
        <w:numPr>
          <w:ilvl w:val="0"/>
          <w:numId w:val="15"/>
        </w:numPr>
        <w:tabs>
          <w:tab w:val="left" w:pos="567"/>
        </w:tabs>
        <w:spacing w:line="360" w:lineRule="auto"/>
        <w:jc w:val="both"/>
      </w:pPr>
      <w:r w:rsidRPr="00633C06">
        <w:t xml:space="preserve">Wojewoda Podkarpacki </w:t>
      </w:r>
      <w:r w:rsidRPr="00633C06">
        <w:rPr>
          <w:u w:val="single"/>
        </w:rPr>
        <w:t>na rok 2020</w:t>
      </w:r>
      <w:r w:rsidRPr="00633C06">
        <w:t xml:space="preserve"> dysponuje środkami finansowymi na ten cel </w:t>
      </w:r>
      <w:r w:rsidRPr="00633C06">
        <w:br/>
        <w:t xml:space="preserve">w kwocie </w:t>
      </w:r>
      <w:r w:rsidRPr="00633C06">
        <w:rPr>
          <w:b/>
        </w:rPr>
        <w:t>2 mld 219 mln zł</w:t>
      </w:r>
      <w:r w:rsidRPr="00633C06">
        <w:t xml:space="preserve"> (w tym koszty obsługi zadania w kwocie 18.862 tys. zł oraz środki finansowe na wypłatę dodatków wychowawczych w kwocie 8.484 tys. zł)</w:t>
      </w:r>
    </w:p>
    <w:p w:rsidR="006C23AB" w:rsidRDefault="006C23AB" w:rsidP="00605F0A">
      <w:pPr>
        <w:spacing w:line="360" w:lineRule="auto"/>
        <w:jc w:val="both"/>
      </w:pPr>
    </w:p>
    <w:p w:rsidR="006C23AB" w:rsidRPr="006C23AB" w:rsidRDefault="006C23AB" w:rsidP="00605F0A">
      <w:pPr>
        <w:spacing w:line="360" w:lineRule="auto"/>
        <w:jc w:val="both"/>
        <w:rPr>
          <w:b/>
          <w:u w:val="single"/>
        </w:rPr>
      </w:pPr>
      <w:r w:rsidRPr="006C23AB">
        <w:rPr>
          <w:b/>
          <w:u w:val="single"/>
        </w:rPr>
        <w:t>2. Realizacja Rządowego Programu „Dobry Start”</w:t>
      </w:r>
    </w:p>
    <w:p w:rsidR="00633C06" w:rsidRPr="00633C06" w:rsidRDefault="00D25C01" w:rsidP="00633C06">
      <w:pPr>
        <w:tabs>
          <w:tab w:val="left" w:pos="567"/>
        </w:tabs>
        <w:spacing w:line="360" w:lineRule="auto"/>
        <w:jc w:val="both"/>
        <w:rPr>
          <w:shd w:val="clear" w:color="auto" w:fill="FFFFFF"/>
        </w:rPr>
      </w:pPr>
      <w:r>
        <w:rPr>
          <w:b/>
          <w:shd w:val="clear" w:color="auto" w:fill="FFFFFF"/>
        </w:rPr>
        <w:tab/>
      </w:r>
      <w:r w:rsidR="00633C06" w:rsidRPr="00633C06">
        <w:rPr>
          <w:b/>
          <w:shd w:val="clear" w:color="auto" w:fill="FFFFFF"/>
        </w:rPr>
        <w:t xml:space="preserve">Celem Programu </w:t>
      </w:r>
      <w:r w:rsidR="00633C06" w:rsidRPr="00633C06">
        <w:rPr>
          <w:shd w:val="clear" w:color="auto" w:fill="FFFFFF"/>
        </w:rPr>
        <w:t>jest:</w:t>
      </w:r>
      <w:r w:rsidR="00633C06" w:rsidRPr="00633C06">
        <w:rPr>
          <w:b/>
          <w:shd w:val="clear" w:color="auto" w:fill="FFFFFF"/>
        </w:rPr>
        <w:t xml:space="preserve"> </w:t>
      </w:r>
      <w:r w:rsidR="00633C06" w:rsidRPr="00633C06">
        <w:rPr>
          <w:shd w:val="clear" w:color="auto" w:fill="FFFFFF"/>
        </w:rPr>
        <w:t xml:space="preserve">wsparcie finansowe rodzin z dziećmi uczącymi się w szkole, </w:t>
      </w:r>
      <w:r w:rsidR="00633C06" w:rsidRPr="00633C06">
        <w:rPr>
          <w:shd w:val="clear" w:color="auto" w:fill="FFFFFF"/>
        </w:rPr>
        <w:br/>
        <w:t>w związku z rozpoczęciem roku szkolnego.</w:t>
      </w:r>
    </w:p>
    <w:p w:rsidR="00633C06" w:rsidRPr="00633C06" w:rsidRDefault="00633C06" w:rsidP="00633C06">
      <w:pPr>
        <w:spacing w:line="360" w:lineRule="auto"/>
        <w:jc w:val="both"/>
        <w:rPr>
          <w:shd w:val="clear" w:color="auto" w:fill="FFFFFF"/>
        </w:rPr>
      </w:pPr>
      <w:r w:rsidRPr="00633C06">
        <w:rPr>
          <w:b/>
          <w:shd w:val="clear" w:color="auto" w:fill="FFFFFF"/>
        </w:rPr>
        <w:t>Forma i warunki pomocy:</w:t>
      </w:r>
      <w:r w:rsidRPr="00633C06">
        <w:rPr>
          <w:shd w:val="clear" w:color="auto" w:fill="FFFFFF"/>
        </w:rPr>
        <w:t xml:space="preserve"> świadczenie w wysokości 300 zł. przysługuje raz w roku, na uczące się w szkole dzieci w wieku do ukończenia 20. roku życia lub 24 roku życia </w:t>
      </w:r>
      <w:r w:rsidRPr="00633C06">
        <w:rPr>
          <w:shd w:val="clear" w:color="auto" w:fill="FFFFFF"/>
        </w:rPr>
        <w:br/>
        <w:t>(w przypadku dzieci niepełnosprawnych), bez względu na dochód.</w:t>
      </w:r>
    </w:p>
    <w:p w:rsidR="00633C06" w:rsidRPr="00633C06" w:rsidRDefault="00633C06" w:rsidP="00633C06">
      <w:pPr>
        <w:spacing w:line="360" w:lineRule="auto"/>
        <w:jc w:val="both"/>
      </w:pPr>
    </w:p>
    <w:p w:rsidR="00633C06" w:rsidRPr="00633C06" w:rsidRDefault="00633C06" w:rsidP="00633C06">
      <w:pPr>
        <w:numPr>
          <w:ilvl w:val="0"/>
          <w:numId w:val="16"/>
        </w:numPr>
        <w:spacing w:after="200" w:line="360" w:lineRule="auto"/>
        <w:contextualSpacing/>
        <w:jc w:val="both"/>
        <w:rPr>
          <w:rFonts w:eastAsia="Calibri"/>
          <w:szCs w:val="22"/>
          <w:lang w:eastAsia="en-US"/>
        </w:rPr>
      </w:pPr>
      <w:r w:rsidRPr="00633C06">
        <w:rPr>
          <w:rFonts w:eastAsia="Calibri"/>
          <w:szCs w:val="22"/>
          <w:lang w:eastAsia="en-US"/>
        </w:rPr>
        <w:t xml:space="preserve">W budżecie Wojewody Podkarpackiego na </w:t>
      </w:r>
      <w:r w:rsidRPr="00633C06">
        <w:rPr>
          <w:rFonts w:eastAsia="Calibri"/>
          <w:szCs w:val="22"/>
          <w:u w:val="single"/>
          <w:lang w:eastAsia="en-US"/>
        </w:rPr>
        <w:t>rok 2020</w:t>
      </w:r>
      <w:r w:rsidRPr="00633C06">
        <w:rPr>
          <w:rFonts w:eastAsia="Calibri"/>
          <w:szCs w:val="22"/>
          <w:lang w:eastAsia="en-US"/>
        </w:rPr>
        <w:t xml:space="preserve"> na realizację rządowego programu „Dobry start” zaplanowano kwotę w wysokości  </w:t>
      </w:r>
      <w:r w:rsidRPr="00633C06">
        <w:rPr>
          <w:rFonts w:eastAsia="Calibri"/>
          <w:b/>
          <w:szCs w:val="22"/>
          <w:lang w:eastAsia="en-US"/>
        </w:rPr>
        <w:t>78 932 999, 00 zł</w:t>
      </w:r>
    </w:p>
    <w:p w:rsidR="00633C06" w:rsidRPr="00633C06" w:rsidRDefault="00633C06" w:rsidP="00633C06">
      <w:pPr>
        <w:numPr>
          <w:ilvl w:val="0"/>
          <w:numId w:val="16"/>
        </w:numPr>
        <w:spacing w:after="200" w:line="360" w:lineRule="auto"/>
        <w:contextualSpacing/>
        <w:jc w:val="both"/>
        <w:rPr>
          <w:rFonts w:eastAsia="Calibri"/>
          <w:b/>
          <w:szCs w:val="22"/>
          <w:lang w:eastAsia="en-US"/>
        </w:rPr>
      </w:pPr>
      <w:r w:rsidRPr="00633C06">
        <w:rPr>
          <w:rFonts w:eastAsia="Calibri"/>
          <w:szCs w:val="22"/>
          <w:lang w:eastAsia="en-US"/>
        </w:rPr>
        <w:t xml:space="preserve">Liczba dzieci i osób uczących się na, na które wypłacono świadczenia  – </w:t>
      </w:r>
      <w:r w:rsidRPr="00633C06">
        <w:rPr>
          <w:rFonts w:eastAsia="Calibri"/>
          <w:b/>
          <w:szCs w:val="22"/>
          <w:lang w:eastAsia="en-US"/>
        </w:rPr>
        <w:t xml:space="preserve">blisko 247 tys. </w:t>
      </w:r>
    </w:p>
    <w:p w:rsidR="00CA1476" w:rsidRDefault="00CA1476" w:rsidP="00605F0A">
      <w:pPr>
        <w:spacing w:line="360" w:lineRule="auto"/>
        <w:jc w:val="both"/>
      </w:pPr>
    </w:p>
    <w:p w:rsidR="00D13632" w:rsidRPr="0066063E" w:rsidRDefault="006C23AB" w:rsidP="0041370D">
      <w:pPr>
        <w:spacing w:line="360" w:lineRule="auto"/>
        <w:jc w:val="both"/>
        <w:rPr>
          <w:b/>
          <w:u w:val="single"/>
        </w:rPr>
      </w:pPr>
      <w:r w:rsidRPr="0066063E">
        <w:rPr>
          <w:b/>
          <w:u w:val="single"/>
        </w:rPr>
        <w:t xml:space="preserve">3. </w:t>
      </w:r>
      <w:r w:rsidR="0041370D" w:rsidRPr="0066063E">
        <w:rPr>
          <w:b/>
          <w:u w:val="single"/>
        </w:rPr>
        <w:t>Realizacja Programu MALUCH +</w:t>
      </w:r>
      <w:r w:rsidR="00217718" w:rsidRPr="0066063E">
        <w:rPr>
          <w:b/>
          <w:u w:val="single"/>
        </w:rPr>
        <w:t xml:space="preserve"> </w:t>
      </w:r>
    </w:p>
    <w:p w:rsidR="0050244F" w:rsidRDefault="0050244F" w:rsidP="0050244F">
      <w:pPr>
        <w:spacing w:line="360" w:lineRule="auto"/>
        <w:jc w:val="both"/>
        <w:rPr>
          <w:shd w:val="clear" w:color="auto" w:fill="FFFFFF"/>
        </w:rPr>
      </w:pPr>
      <w:r>
        <w:rPr>
          <w:b/>
          <w:shd w:val="clear" w:color="auto" w:fill="FFFFFF"/>
        </w:rPr>
        <w:t xml:space="preserve">Celem Programu </w:t>
      </w:r>
      <w:r>
        <w:rPr>
          <w:shd w:val="clear" w:color="auto" w:fill="FFFFFF"/>
        </w:rPr>
        <w:t>jest:</w:t>
      </w:r>
      <w:r>
        <w:rPr>
          <w:b/>
          <w:shd w:val="clear" w:color="auto" w:fill="FFFFFF"/>
        </w:rPr>
        <w:t xml:space="preserve"> </w:t>
      </w:r>
      <w:r>
        <w:rPr>
          <w:shd w:val="clear" w:color="auto" w:fill="FFFFFF"/>
        </w:rPr>
        <w:t>wsparcie finansowe dla tworzenia i funkcjonowania instytucji opieki nad dziećmi w wieku do lat 3 – żłobków, klubów dziecięcych i dziennych opiekunów.</w:t>
      </w:r>
    </w:p>
    <w:p w:rsidR="0050244F" w:rsidRDefault="0050244F" w:rsidP="0050244F">
      <w:pPr>
        <w:spacing w:line="360" w:lineRule="auto"/>
        <w:jc w:val="both"/>
        <w:rPr>
          <w:shd w:val="clear" w:color="auto" w:fill="FFFFFF"/>
        </w:rPr>
      </w:pPr>
      <w:r>
        <w:rPr>
          <w:b/>
          <w:shd w:val="clear" w:color="auto" w:fill="FFFFFF"/>
        </w:rPr>
        <w:t>Beneficjenci:</w:t>
      </w:r>
      <w:r>
        <w:rPr>
          <w:shd w:val="clear" w:color="auto" w:fill="FFFFFF"/>
        </w:rPr>
        <w:t xml:space="preserve"> to rodzice dzieci do lat 3 oraz podmioty tworzące i prowadzące żłobki i kluby dziecięce a także zatrudniające dziennych opiekunów .</w:t>
      </w:r>
    </w:p>
    <w:p w:rsidR="0050244F" w:rsidRPr="00EE783A" w:rsidRDefault="0050244F" w:rsidP="0050244F">
      <w:pPr>
        <w:spacing w:line="360" w:lineRule="auto"/>
        <w:jc w:val="both"/>
        <w:rPr>
          <w:b/>
          <w:shd w:val="clear" w:color="auto" w:fill="FFFFFF"/>
        </w:rPr>
      </w:pPr>
      <w:r w:rsidRPr="00EE783A">
        <w:rPr>
          <w:b/>
          <w:shd w:val="clear" w:color="auto" w:fill="FFFFFF"/>
        </w:rPr>
        <w:t>Forma pomocy</w:t>
      </w:r>
      <w:r>
        <w:rPr>
          <w:b/>
          <w:shd w:val="clear" w:color="auto" w:fill="FFFFFF"/>
        </w:rPr>
        <w:t xml:space="preserve">: </w:t>
      </w:r>
      <w:r w:rsidRPr="00EE783A">
        <w:rPr>
          <w:shd w:val="clear" w:color="auto" w:fill="FFFFFF"/>
        </w:rPr>
        <w:t>dofinansowanie do 80% kosztów realizacji zadania</w:t>
      </w:r>
      <w:r>
        <w:rPr>
          <w:shd w:val="clear" w:color="auto" w:fill="FFFFFF"/>
        </w:rPr>
        <w:t xml:space="preserve">, maksymalna wysokość </w:t>
      </w:r>
      <w:r w:rsidR="004471AF">
        <w:rPr>
          <w:shd w:val="clear" w:color="auto" w:fill="FFFFFF"/>
        </w:rPr>
        <w:t xml:space="preserve">na tworzenie miejsc </w:t>
      </w:r>
      <w:r>
        <w:rPr>
          <w:shd w:val="clear" w:color="auto" w:fill="FFFFFF"/>
        </w:rPr>
        <w:t xml:space="preserve">od 10 do </w:t>
      </w:r>
      <w:r w:rsidRPr="0050244F">
        <w:rPr>
          <w:shd w:val="clear" w:color="auto" w:fill="FFFFFF"/>
        </w:rPr>
        <w:t>33</w:t>
      </w:r>
      <w:r>
        <w:rPr>
          <w:shd w:val="clear" w:color="auto" w:fill="FFFFFF"/>
        </w:rPr>
        <w:t xml:space="preserve"> tys. w zależności od moduł</w:t>
      </w:r>
      <w:r w:rsidR="004471AF">
        <w:rPr>
          <w:shd w:val="clear" w:color="auto" w:fill="FFFFFF"/>
        </w:rPr>
        <w:t>u</w:t>
      </w:r>
      <w:r>
        <w:rPr>
          <w:shd w:val="clear" w:color="auto" w:fill="FFFFFF"/>
        </w:rPr>
        <w:t xml:space="preserve"> natomiast w przypadku dziennych opi</w:t>
      </w:r>
      <w:r w:rsidR="00DC5B4E">
        <w:rPr>
          <w:shd w:val="clear" w:color="auto" w:fill="FFFFFF"/>
        </w:rPr>
        <w:t xml:space="preserve">ekunów – nie więcej niż 5 tys. </w:t>
      </w:r>
      <w:r>
        <w:rPr>
          <w:shd w:val="clear" w:color="auto" w:fill="FFFFFF"/>
        </w:rPr>
        <w:t xml:space="preserve"> na jedno miejsce </w:t>
      </w:r>
      <w:r w:rsidRPr="00F275C9">
        <w:t>Dofinansowanie dotyczy zarówno tworzenia nowych miejsc</w:t>
      </w:r>
      <w:r w:rsidRPr="006F05EB">
        <w:t xml:space="preserve"> </w:t>
      </w:r>
      <w:r w:rsidRPr="00F275C9">
        <w:t>jak i wsparcia kosztów utrzymania już istniejących miejsc</w:t>
      </w:r>
      <w:r>
        <w:t>.</w:t>
      </w:r>
    </w:p>
    <w:p w:rsidR="0050244F" w:rsidRPr="005E224C" w:rsidRDefault="0050244F" w:rsidP="0050244F">
      <w:pPr>
        <w:spacing w:line="360" w:lineRule="auto"/>
        <w:jc w:val="both"/>
      </w:pPr>
    </w:p>
    <w:p w:rsidR="0050244F" w:rsidRPr="00ED43BA" w:rsidRDefault="0050244F" w:rsidP="0050244F">
      <w:pPr>
        <w:spacing w:line="360" w:lineRule="auto"/>
        <w:jc w:val="both"/>
        <w:rPr>
          <w:b/>
          <w:color w:val="1D1B11"/>
          <w:u w:val="single"/>
        </w:rPr>
      </w:pPr>
      <w:r w:rsidRPr="00ED43BA">
        <w:rPr>
          <w:b/>
          <w:u w:val="single"/>
        </w:rPr>
        <w:t xml:space="preserve">Rok 2020 </w:t>
      </w:r>
    </w:p>
    <w:p w:rsidR="0050244F" w:rsidRPr="009979C6" w:rsidRDefault="0050244F" w:rsidP="0050244F">
      <w:pPr>
        <w:spacing w:line="360" w:lineRule="auto"/>
        <w:jc w:val="both"/>
      </w:pPr>
      <w:r w:rsidRPr="009979C6">
        <w:t>W module 1a, 1 b i 3, zgodnie z wynikami ogłoszonymi przez Ministra Rodziny, Polityki Społecznej</w:t>
      </w:r>
      <w:r w:rsidR="004057AE" w:rsidRPr="009979C6">
        <w:t xml:space="preserve">, </w:t>
      </w:r>
      <w:r w:rsidRPr="009979C6">
        <w:t>wszystkim beneficjentom przyznano dofinansowanie adekwatne do złożonego zapotrzebowania.</w:t>
      </w:r>
    </w:p>
    <w:p w:rsidR="0050244F" w:rsidRPr="009979C6" w:rsidRDefault="0050244F" w:rsidP="0050244F">
      <w:pPr>
        <w:spacing w:line="360" w:lineRule="auto"/>
        <w:jc w:val="both"/>
      </w:pPr>
      <w:r w:rsidRPr="009979C6">
        <w:t>W szczególności jednostki samorządu terytorialnego mają otrzymać:</w:t>
      </w:r>
    </w:p>
    <w:p w:rsidR="0050244F" w:rsidRPr="009979C6" w:rsidRDefault="0050244F" w:rsidP="0050244F">
      <w:pPr>
        <w:pStyle w:val="Akapitzlist"/>
        <w:numPr>
          <w:ilvl w:val="0"/>
          <w:numId w:val="17"/>
        </w:numPr>
        <w:spacing w:line="360" w:lineRule="auto"/>
        <w:jc w:val="both"/>
        <w:rPr>
          <w:rFonts w:ascii="Times New Roman" w:hAnsi="Times New Roman"/>
          <w:sz w:val="24"/>
          <w:szCs w:val="24"/>
        </w:rPr>
      </w:pPr>
      <w:r w:rsidRPr="009979C6">
        <w:rPr>
          <w:rFonts w:ascii="Times New Roman" w:hAnsi="Times New Roman"/>
          <w:sz w:val="24"/>
          <w:szCs w:val="24"/>
        </w:rPr>
        <w:lastRenderedPageBreak/>
        <w:t>W module 1a, dla gmin, gdzie nie funkcjonowały żłobki i kluby dziecięce – dla 7 nowych żłobków, z łączną liczbą 195 miejsc, kwotę 6,122 mln. zł;</w:t>
      </w:r>
    </w:p>
    <w:p w:rsidR="0050244F" w:rsidRPr="009979C6" w:rsidRDefault="0050244F" w:rsidP="0050244F">
      <w:pPr>
        <w:pStyle w:val="Akapitzlist"/>
        <w:numPr>
          <w:ilvl w:val="0"/>
          <w:numId w:val="17"/>
        </w:numPr>
        <w:spacing w:line="360" w:lineRule="auto"/>
        <w:jc w:val="both"/>
        <w:rPr>
          <w:rFonts w:ascii="Times New Roman" w:hAnsi="Times New Roman"/>
          <w:sz w:val="24"/>
          <w:szCs w:val="24"/>
        </w:rPr>
      </w:pPr>
      <w:r w:rsidRPr="009979C6">
        <w:rPr>
          <w:rFonts w:ascii="Times New Roman" w:hAnsi="Times New Roman"/>
          <w:sz w:val="24"/>
          <w:szCs w:val="24"/>
        </w:rPr>
        <w:t>W module 1b, dla gmin posiadających już na swoim terenie placówki opieki, na zwiększenie liczby miejsc istniejących bądź utworzenie nowych placówek (w łącznie 11 instytucjach), dla 445 miejsc, przewidziano 6,297 mln zł.</w:t>
      </w:r>
    </w:p>
    <w:p w:rsidR="0050244F" w:rsidRPr="009979C6" w:rsidRDefault="0050244F" w:rsidP="0050244F">
      <w:pPr>
        <w:pStyle w:val="Akapitzlist"/>
        <w:numPr>
          <w:ilvl w:val="0"/>
          <w:numId w:val="17"/>
        </w:numPr>
        <w:spacing w:line="360" w:lineRule="auto"/>
        <w:jc w:val="both"/>
        <w:rPr>
          <w:rFonts w:ascii="Times New Roman" w:hAnsi="Times New Roman"/>
          <w:sz w:val="24"/>
          <w:szCs w:val="24"/>
        </w:rPr>
      </w:pPr>
      <w:r w:rsidRPr="009979C6">
        <w:rPr>
          <w:rFonts w:ascii="Times New Roman" w:hAnsi="Times New Roman"/>
          <w:sz w:val="24"/>
          <w:szCs w:val="24"/>
        </w:rPr>
        <w:t>Dla beneficjentów niepublicznych, na utworzenie 370 miejsc w 12 placówkach, przeznacza się w skali województwa kwotę 4,382 mln zł.</w:t>
      </w:r>
    </w:p>
    <w:p w:rsidR="009979C6" w:rsidRPr="009979C6" w:rsidRDefault="0050244F" w:rsidP="0050244F">
      <w:pPr>
        <w:pStyle w:val="Akapitzlist"/>
        <w:numPr>
          <w:ilvl w:val="0"/>
          <w:numId w:val="17"/>
        </w:numPr>
        <w:spacing w:line="360" w:lineRule="auto"/>
        <w:jc w:val="both"/>
        <w:rPr>
          <w:rFonts w:ascii="Times New Roman" w:hAnsi="Times New Roman"/>
          <w:sz w:val="24"/>
          <w:szCs w:val="24"/>
        </w:rPr>
      </w:pPr>
      <w:r w:rsidRPr="009979C6">
        <w:rPr>
          <w:rFonts w:ascii="Times New Roman" w:hAnsi="Times New Roman"/>
          <w:sz w:val="24"/>
          <w:szCs w:val="24"/>
        </w:rPr>
        <w:t xml:space="preserve">Na funkcjonowanie miejsc tworzonych przez </w:t>
      </w:r>
      <w:proofErr w:type="spellStart"/>
      <w:r w:rsidRPr="009979C6">
        <w:rPr>
          <w:rFonts w:ascii="Times New Roman" w:hAnsi="Times New Roman"/>
          <w:sz w:val="24"/>
          <w:szCs w:val="24"/>
        </w:rPr>
        <w:t>jst</w:t>
      </w:r>
      <w:proofErr w:type="spellEnd"/>
      <w:r w:rsidR="009638A7">
        <w:rPr>
          <w:rFonts w:ascii="Times New Roman" w:hAnsi="Times New Roman"/>
          <w:sz w:val="24"/>
          <w:szCs w:val="24"/>
        </w:rPr>
        <w:t>.</w:t>
      </w:r>
      <w:r w:rsidRPr="009979C6">
        <w:rPr>
          <w:rFonts w:ascii="Times New Roman" w:hAnsi="Times New Roman"/>
          <w:sz w:val="24"/>
          <w:szCs w:val="24"/>
        </w:rPr>
        <w:t xml:space="preserve"> w 2020 r. przeznacz</w:t>
      </w:r>
      <w:r w:rsidR="009979C6" w:rsidRPr="009979C6">
        <w:rPr>
          <w:rFonts w:ascii="Times New Roman" w:hAnsi="Times New Roman"/>
          <w:sz w:val="24"/>
          <w:szCs w:val="24"/>
        </w:rPr>
        <w:t>ono</w:t>
      </w:r>
      <w:r w:rsidRPr="009979C6">
        <w:rPr>
          <w:rFonts w:ascii="Times New Roman" w:hAnsi="Times New Roman"/>
          <w:sz w:val="24"/>
          <w:szCs w:val="24"/>
        </w:rPr>
        <w:t xml:space="preserve"> kwotę dopłaty w wysokości 100 zł na jedno miejsce miesięcznie.</w:t>
      </w:r>
    </w:p>
    <w:p w:rsidR="009979C6" w:rsidRPr="009979C6" w:rsidRDefault="009979C6" w:rsidP="0050244F">
      <w:pPr>
        <w:pStyle w:val="Akapitzlist"/>
        <w:numPr>
          <w:ilvl w:val="0"/>
          <w:numId w:val="17"/>
        </w:numPr>
        <w:spacing w:line="360" w:lineRule="auto"/>
        <w:jc w:val="both"/>
        <w:rPr>
          <w:rFonts w:ascii="Times New Roman" w:hAnsi="Times New Roman"/>
          <w:sz w:val="24"/>
          <w:szCs w:val="24"/>
        </w:rPr>
      </w:pPr>
      <w:r w:rsidRPr="009979C6">
        <w:rPr>
          <w:rFonts w:ascii="Times New Roman" w:hAnsi="Times New Roman"/>
          <w:sz w:val="24"/>
          <w:szCs w:val="24"/>
        </w:rPr>
        <w:t>W</w:t>
      </w:r>
      <w:r w:rsidR="0050244F" w:rsidRPr="009979C6">
        <w:rPr>
          <w:rFonts w:ascii="Times New Roman" w:hAnsi="Times New Roman"/>
          <w:sz w:val="24"/>
          <w:szCs w:val="24"/>
        </w:rPr>
        <w:t xml:space="preserve"> module 2 dla gmin na funkcjonowanie miejsc istniejących </w:t>
      </w:r>
      <w:r w:rsidRPr="009979C6">
        <w:rPr>
          <w:rFonts w:ascii="Times New Roman" w:hAnsi="Times New Roman"/>
          <w:sz w:val="24"/>
          <w:szCs w:val="24"/>
        </w:rPr>
        <w:t xml:space="preserve">w liczbie </w:t>
      </w:r>
      <w:r>
        <w:rPr>
          <w:rFonts w:ascii="Times New Roman" w:hAnsi="Times New Roman"/>
          <w:sz w:val="24"/>
          <w:szCs w:val="24"/>
        </w:rPr>
        <w:t>2 189 miejsc w </w:t>
      </w:r>
      <w:r w:rsidR="0050244F" w:rsidRPr="009979C6">
        <w:rPr>
          <w:rFonts w:ascii="Times New Roman" w:hAnsi="Times New Roman"/>
          <w:sz w:val="24"/>
          <w:szCs w:val="24"/>
        </w:rPr>
        <w:t xml:space="preserve">67 placówkach publicznych </w:t>
      </w:r>
      <w:r w:rsidRPr="009979C6">
        <w:rPr>
          <w:rFonts w:ascii="Times New Roman" w:hAnsi="Times New Roman"/>
          <w:sz w:val="24"/>
          <w:szCs w:val="24"/>
        </w:rPr>
        <w:t>przeznaczono 150 zł miesięcznie na jedno miej</w:t>
      </w:r>
      <w:r>
        <w:rPr>
          <w:rFonts w:ascii="Times New Roman" w:hAnsi="Times New Roman"/>
          <w:sz w:val="24"/>
          <w:szCs w:val="24"/>
        </w:rPr>
        <w:t>s</w:t>
      </w:r>
      <w:r w:rsidRPr="009979C6">
        <w:rPr>
          <w:rFonts w:ascii="Times New Roman" w:hAnsi="Times New Roman"/>
          <w:sz w:val="24"/>
          <w:szCs w:val="24"/>
        </w:rPr>
        <w:t>ce.</w:t>
      </w:r>
    </w:p>
    <w:p w:rsidR="0050244F" w:rsidRPr="009979C6" w:rsidRDefault="009979C6" w:rsidP="0050244F">
      <w:pPr>
        <w:pStyle w:val="Akapitzlist"/>
        <w:numPr>
          <w:ilvl w:val="0"/>
          <w:numId w:val="17"/>
        </w:numPr>
        <w:spacing w:line="360" w:lineRule="auto"/>
        <w:jc w:val="both"/>
        <w:rPr>
          <w:rFonts w:ascii="Times New Roman" w:hAnsi="Times New Roman"/>
          <w:color w:val="00B050"/>
          <w:sz w:val="24"/>
          <w:szCs w:val="24"/>
        </w:rPr>
      </w:pPr>
      <w:r w:rsidRPr="009979C6">
        <w:rPr>
          <w:rFonts w:ascii="Times New Roman" w:hAnsi="Times New Roman"/>
          <w:sz w:val="24"/>
          <w:szCs w:val="24"/>
        </w:rPr>
        <w:t>W</w:t>
      </w:r>
      <w:r w:rsidR="0050244F" w:rsidRPr="009979C6">
        <w:rPr>
          <w:rFonts w:ascii="Times New Roman" w:hAnsi="Times New Roman"/>
          <w:sz w:val="24"/>
          <w:szCs w:val="24"/>
        </w:rPr>
        <w:t xml:space="preserve"> module 4 – odpowiednio 2 827 miejsc w 106 placówkach niepublicznych</w:t>
      </w:r>
      <w:r>
        <w:rPr>
          <w:rFonts w:ascii="Times New Roman" w:hAnsi="Times New Roman"/>
          <w:sz w:val="24"/>
          <w:szCs w:val="24"/>
        </w:rPr>
        <w:t>, z </w:t>
      </w:r>
      <w:r w:rsidR="004B4CF5" w:rsidRPr="009979C6">
        <w:rPr>
          <w:rFonts w:ascii="Times New Roman" w:hAnsi="Times New Roman"/>
          <w:sz w:val="24"/>
          <w:szCs w:val="24"/>
        </w:rPr>
        <w:t>dofinansowaniem 135 zł na jedno miejsce obsadzone miesięcznie</w:t>
      </w:r>
      <w:r w:rsidR="0050244F" w:rsidRPr="009979C6">
        <w:rPr>
          <w:rFonts w:ascii="Times New Roman" w:hAnsi="Times New Roman"/>
          <w:sz w:val="24"/>
          <w:szCs w:val="24"/>
        </w:rPr>
        <w:t>.</w:t>
      </w:r>
    </w:p>
    <w:p w:rsidR="00830C99" w:rsidRPr="000A3D04" w:rsidRDefault="00936F46" w:rsidP="00830C99">
      <w:pPr>
        <w:spacing w:line="360" w:lineRule="auto"/>
        <w:jc w:val="both"/>
        <w:rPr>
          <w:b/>
          <w:u w:val="single"/>
        </w:rPr>
      </w:pPr>
      <w:r>
        <w:rPr>
          <w:b/>
          <w:u w:val="single"/>
        </w:rPr>
        <w:t>4</w:t>
      </w:r>
      <w:r w:rsidR="00830C99" w:rsidRPr="000A3D04">
        <w:rPr>
          <w:b/>
          <w:u w:val="single"/>
        </w:rPr>
        <w:t>. Realizacja ustawy o wsparciu kobiet w ciąży i rodzin „Za życiem” oraz Programu kompleksowego wsparcia dla rodzin „Za życiem”.</w:t>
      </w:r>
    </w:p>
    <w:p w:rsidR="006F0837" w:rsidRDefault="006F0837" w:rsidP="006F0837">
      <w:pPr>
        <w:spacing w:line="360" w:lineRule="auto"/>
        <w:jc w:val="both"/>
        <w:rPr>
          <w:i/>
          <w:sz w:val="18"/>
          <w:szCs w:val="18"/>
        </w:rPr>
      </w:pPr>
      <w:r w:rsidRPr="0066063E">
        <w:rPr>
          <w:i/>
          <w:sz w:val="18"/>
          <w:szCs w:val="18"/>
        </w:rPr>
        <w:t>(z tytułu urodzenia się żywego dziecka, u którego zdiagnozowano ciężkie i nieodwracalne upośledzenie albo nieuleczalną chorobę zagrażającą jego życiu, które powstały w prenatalnym okresie rozwoju dziecka lub w czasie porodu)</w:t>
      </w:r>
    </w:p>
    <w:p w:rsidR="0066063E" w:rsidRPr="0066063E" w:rsidRDefault="0066063E" w:rsidP="006F0837">
      <w:pPr>
        <w:spacing w:line="360" w:lineRule="auto"/>
        <w:jc w:val="both"/>
        <w:rPr>
          <w:i/>
          <w:sz w:val="18"/>
          <w:szCs w:val="18"/>
        </w:rPr>
      </w:pPr>
    </w:p>
    <w:p w:rsidR="0066063E" w:rsidRPr="0066063E" w:rsidRDefault="0066063E" w:rsidP="0066063E">
      <w:pPr>
        <w:spacing w:line="360" w:lineRule="auto"/>
        <w:ind w:firstLine="708"/>
        <w:jc w:val="both"/>
      </w:pPr>
      <w:r w:rsidRPr="0066063E">
        <w:rPr>
          <w:u w:val="single"/>
        </w:rPr>
        <w:t>W 2020 r</w:t>
      </w:r>
      <w:r w:rsidRPr="0066063E">
        <w:t>.</w:t>
      </w:r>
      <w:r w:rsidRPr="0066063E">
        <w:rPr>
          <w:b/>
        </w:rPr>
        <w:t xml:space="preserve"> </w:t>
      </w:r>
      <w:r w:rsidRPr="0066063E">
        <w:t xml:space="preserve">wypłacono </w:t>
      </w:r>
      <w:r w:rsidRPr="0066063E">
        <w:rPr>
          <w:b/>
        </w:rPr>
        <w:t>190 świadczeń</w:t>
      </w:r>
      <w:r w:rsidRPr="0066063E">
        <w:t xml:space="preserve"> z ww. tytułu oraz sfinansowano koszty obsługi zadania. Wydatki w tym zakresie wynoszą ponad </w:t>
      </w:r>
      <w:r w:rsidRPr="0066063E">
        <w:rPr>
          <w:b/>
        </w:rPr>
        <w:t>783 tys. z</w:t>
      </w:r>
      <w:r w:rsidRPr="0066063E">
        <w:t xml:space="preserve">ł. </w:t>
      </w:r>
    </w:p>
    <w:p w:rsidR="006F0837" w:rsidRPr="00851667" w:rsidRDefault="006F0837" w:rsidP="006F0837">
      <w:pPr>
        <w:spacing w:line="360" w:lineRule="auto"/>
        <w:jc w:val="both"/>
        <w:rPr>
          <w:i/>
          <w:sz w:val="18"/>
          <w:szCs w:val="18"/>
          <w:highlight w:val="yellow"/>
        </w:rPr>
      </w:pPr>
    </w:p>
    <w:p w:rsidR="000A3D04" w:rsidRPr="000A3D04" w:rsidRDefault="000A3D04" w:rsidP="000A3D04">
      <w:pPr>
        <w:spacing w:line="360" w:lineRule="auto"/>
        <w:ind w:firstLine="708"/>
        <w:jc w:val="both"/>
      </w:pPr>
      <w:r w:rsidRPr="000A3D04">
        <w:t xml:space="preserve">Środki finansowe zagwarantowane w ramach Programu skierowane były również do środowiskowych domów samopomocy, w których przebywają osoby ze spectrum autyzmu lub sprzężonymi niepełnosprawnościami. </w:t>
      </w:r>
    </w:p>
    <w:p w:rsidR="000A3D04" w:rsidRPr="000A3D04" w:rsidRDefault="000A3D04" w:rsidP="000A3D04">
      <w:pPr>
        <w:spacing w:line="360" w:lineRule="auto"/>
        <w:ind w:firstLine="708"/>
        <w:jc w:val="both"/>
      </w:pPr>
      <w:r w:rsidRPr="000A3D04">
        <w:rPr>
          <w:u w:val="single"/>
        </w:rPr>
        <w:t>W 2020 r.</w:t>
      </w:r>
      <w:r w:rsidRPr="000A3D04">
        <w:t xml:space="preserve"> przekazano środki finansowe na podwyższenie stawki utrzymania 640 uczestników w ŚDS z ww. niepełnosprawnościami na łączną kwotę ponad  </w:t>
      </w:r>
      <w:r w:rsidRPr="000A3D04">
        <w:br/>
      </w:r>
      <w:r w:rsidRPr="000A3D04">
        <w:rPr>
          <w:b/>
        </w:rPr>
        <w:t>3 mln 900 tys. zł</w:t>
      </w:r>
      <w:r w:rsidRPr="000A3D04">
        <w:t>.</w:t>
      </w:r>
    </w:p>
    <w:p w:rsidR="006F0837" w:rsidRPr="00851667" w:rsidRDefault="006F0837" w:rsidP="00830C99">
      <w:pPr>
        <w:spacing w:line="360" w:lineRule="auto"/>
        <w:jc w:val="both"/>
        <w:rPr>
          <w:b/>
          <w:highlight w:val="yellow"/>
        </w:rPr>
      </w:pPr>
    </w:p>
    <w:p w:rsidR="00936F46" w:rsidRPr="00936F46" w:rsidRDefault="00936F46" w:rsidP="00BF3F60">
      <w:pPr>
        <w:spacing w:line="360" w:lineRule="auto"/>
        <w:jc w:val="both"/>
        <w:rPr>
          <w:rFonts w:eastAsia="Calibri"/>
          <w:b/>
          <w:u w:val="single"/>
        </w:rPr>
      </w:pPr>
      <w:r w:rsidRPr="00936F46">
        <w:rPr>
          <w:b/>
          <w:u w:val="single"/>
        </w:rPr>
        <w:t>5</w:t>
      </w:r>
      <w:r w:rsidR="00E532FF" w:rsidRPr="00936F46">
        <w:rPr>
          <w:b/>
          <w:u w:val="single"/>
        </w:rPr>
        <w:t xml:space="preserve">. </w:t>
      </w:r>
      <w:r w:rsidRPr="00936F46">
        <w:rPr>
          <w:b/>
          <w:u w:val="single"/>
        </w:rPr>
        <w:t>P</w:t>
      </w:r>
      <w:r w:rsidR="00BF3F60" w:rsidRPr="00936F46">
        <w:rPr>
          <w:rFonts w:eastAsia="Calibri"/>
          <w:b/>
          <w:u w:val="single"/>
        </w:rPr>
        <w:t>rogram „Posiłek w szkole i w domu” na lata 2019-2023</w:t>
      </w:r>
    </w:p>
    <w:p w:rsidR="00BF3F60" w:rsidRPr="00BF3F60" w:rsidRDefault="00BF3F60" w:rsidP="00BF3F60">
      <w:pPr>
        <w:spacing w:line="360" w:lineRule="auto"/>
        <w:jc w:val="both"/>
      </w:pPr>
      <w:r w:rsidRPr="00BF3F60">
        <w:rPr>
          <w:rFonts w:eastAsia="Calibri"/>
        </w:rPr>
        <w:t xml:space="preserve"> wprowadzony został uchwałą Rady Ministrów Nr 140 z dnia 15 października 2018 r. </w:t>
      </w:r>
      <w:r w:rsidRPr="00BF3F60">
        <w:rPr>
          <w:i/>
        </w:rPr>
        <w:t>w sprawie ustanowienia wieloletniego rządowego programu „Posiłek w szkole i w domu” na lata 2019-2023 (M.P. z 2018 r. poz. 1007)</w:t>
      </w:r>
      <w:r w:rsidRPr="00BF3F60">
        <w:rPr>
          <w:rFonts w:eastAsia="Calibri"/>
        </w:rPr>
        <w:t xml:space="preserve"> i składa się z trzech modułów, przy czym każdy z nich ma charakter indywidualny i kierowany jest do innego adresata.</w:t>
      </w:r>
      <w:r w:rsidRPr="00BF3F60">
        <w:t xml:space="preserve"> </w:t>
      </w:r>
    </w:p>
    <w:p w:rsidR="00BF3F60" w:rsidRPr="00BF3F60" w:rsidRDefault="00BF3F60" w:rsidP="00BF3F60">
      <w:pPr>
        <w:spacing w:line="360" w:lineRule="auto"/>
        <w:jc w:val="both"/>
      </w:pPr>
      <w:r w:rsidRPr="00BF3F60">
        <w:rPr>
          <w:rFonts w:eastAsia="Calibri"/>
        </w:rPr>
        <w:lastRenderedPageBreak/>
        <w:t xml:space="preserve">Celem modułu 1 Programu jest zapewnienie posiłku dzieciom, uczniom i młodzieży, natomiast moduł 2 dedykowany jest osobom dorosłym, zwłaszcza starszym, chorym lub niepełnosprawnych, spełniającym warunki otrzymania pomocy wskazane w ustawie z dnia </w:t>
      </w:r>
      <w:r w:rsidRPr="00BF3F60">
        <w:rPr>
          <w:rFonts w:eastAsia="Calibri"/>
        </w:rPr>
        <w:br/>
        <w:t xml:space="preserve">12 marca 2004 r. o pomocy społecznej oraz spełniającym kryterium dochodowe w wysokości 150% kryterium, o którym mowa w art. 8 ww. </w:t>
      </w:r>
    </w:p>
    <w:p w:rsidR="00BF3F60" w:rsidRPr="00BF3F60" w:rsidRDefault="00BF3F60" w:rsidP="00BF3F60">
      <w:pPr>
        <w:tabs>
          <w:tab w:val="left" w:pos="-2880"/>
        </w:tabs>
        <w:jc w:val="both"/>
        <w:rPr>
          <w:rFonts w:eastAsia="Calibri"/>
        </w:rPr>
      </w:pPr>
      <w:r w:rsidRPr="00BF3F60">
        <w:rPr>
          <w:rFonts w:eastAsia="Calibri"/>
        </w:rPr>
        <w:t>W ramach modułów 1 i 2 Programu udzielana jest pomoc w jednej z trzech form:</w:t>
      </w:r>
    </w:p>
    <w:p w:rsidR="00BF3F60" w:rsidRPr="00BF3F60" w:rsidRDefault="00BF3F60" w:rsidP="00BF3F60">
      <w:pPr>
        <w:shd w:val="clear" w:color="auto" w:fill="FFFFFF"/>
        <w:spacing w:before="120" w:after="150"/>
        <w:ind w:left="75"/>
        <w:jc w:val="both"/>
        <w:rPr>
          <w:rFonts w:eastAsia="Calibri"/>
        </w:rPr>
      </w:pPr>
      <w:r w:rsidRPr="00BF3F60">
        <w:rPr>
          <w:rFonts w:eastAsia="Calibri"/>
        </w:rPr>
        <w:t>1) posiłek,</w:t>
      </w:r>
    </w:p>
    <w:p w:rsidR="00BF3F60" w:rsidRPr="00BF3F60" w:rsidRDefault="00BF3F60" w:rsidP="00BF3F60">
      <w:pPr>
        <w:shd w:val="clear" w:color="auto" w:fill="FFFFFF"/>
        <w:spacing w:before="120" w:after="150" w:line="360" w:lineRule="atLeast"/>
        <w:ind w:left="75"/>
        <w:jc w:val="both"/>
        <w:rPr>
          <w:rFonts w:eastAsia="Calibri"/>
        </w:rPr>
      </w:pPr>
      <w:r w:rsidRPr="00BF3F60">
        <w:rPr>
          <w:rFonts w:eastAsia="Calibri"/>
        </w:rPr>
        <w:t>2) świadczenie pieniężne na zakup posiłku lub żywności,</w:t>
      </w:r>
    </w:p>
    <w:p w:rsidR="00BF3F60" w:rsidRPr="00BF3F60" w:rsidRDefault="00BF3F60" w:rsidP="00BF3F60">
      <w:pPr>
        <w:shd w:val="clear" w:color="auto" w:fill="FFFFFF"/>
        <w:spacing w:before="120" w:after="150" w:line="360" w:lineRule="atLeast"/>
        <w:ind w:left="75"/>
        <w:jc w:val="both"/>
        <w:rPr>
          <w:rFonts w:eastAsia="Calibri"/>
        </w:rPr>
      </w:pPr>
      <w:r w:rsidRPr="00BF3F60">
        <w:rPr>
          <w:rFonts w:eastAsia="Calibri"/>
        </w:rPr>
        <w:t>3) świadczenie rzeczowe w postaci produktów żywnościowych.</w:t>
      </w:r>
    </w:p>
    <w:p w:rsidR="00BF3F60" w:rsidRPr="00BF3F60" w:rsidRDefault="00BF3F60" w:rsidP="00BF3F60">
      <w:pPr>
        <w:pStyle w:val="NormalnyWeb"/>
        <w:spacing w:line="360" w:lineRule="auto"/>
        <w:jc w:val="both"/>
      </w:pPr>
      <w:r w:rsidRPr="00BF3F60">
        <w:t>Program umożliwia również finansowanie kosztów dowozu posiłków, co ułatwia realizację pomocy na wsi, w małych miasteczkach lub w przypadku dotarcia do osób starszych, chorych  lub niepełnosprawnych.</w:t>
      </w:r>
    </w:p>
    <w:p w:rsidR="00BF3F60" w:rsidRPr="00BF3F60" w:rsidRDefault="00BF3F60" w:rsidP="00BF3F60">
      <w:pPr>
        <w:tabs>
          <w:tab w:val="left" w:pos="-2880"/>
        </w:tabs>
        <w:spacing w:line="360" w:lineRule="auto"/>
        <w:jc w:val="both"/>
      </w:pPr>
      <w:r w:rsidRPr="00BF3F60">
        <w:tab/>
        <w:t xml:space="preserve">Rocznie w województwie podkarpackim z ww. Programu korzysta ok </w:t>
      </w:r>
      <w:r w:rsidRPr="00BF3F60">
        <w:br/>
      </w:r>
      <w:r w:rsidRPr="00BF3F60">
        <w:rPr>
          <w:b/>
        </w:rPr>
        <w:t>80 tys. osób</w:t>
      </w:r>
      <w:r w:rsidRPr="00BF3F60">
        <w:t>, z czego ok. 70% stanowią mieszkańcy obszarów wiejskich. Najliczniejszą grupę beneficjentów stanowią dzieci i młodzież – ok. 52% wszystkich korzystających z tego Programu.</w:t>
      </w:r>
    </w:p>
    <w:p w:rsidR="00BF3F60" w:rsidRPr="00BF3F60" w:rsidRDefault="00BF3F60" w:rsidP="00BF3F60">
      <w:pPr>
        <w:tabs>
          <w:tab w:val="left" w:pos="-2880"/>
        </w:tabs>
        <w:spacing w:line="360" w:lineRule="auto"/>
        <w:jc w:val="both"/>
      </w:pPr>
      <w:r w:rsidRPr="00BF3F60">
        <w:t>Posiłek od samego początku cieszy się dużym zainteresowaniem osób, które spełniają warunki określone w Programie. Korzysta z niego blisko</w:t>
      </w:r>
      <w:r w:rsidRPr="00BF3F60">
        <w:rPr>
          <w:color w:val="FF0000"/>
        </w:rPr>
        <w:t xml:space="preserve"> </w:t>
      </w:r>
      <w:r w:rsidRPr="00BF3F60">
        <w:rPr>
          <w:b/>
        </w:rPr>
        <w:t>4%</w:t>
      </w:r>
      <w:r w:rsidRPr="00BF3F60">
        <w:rPr>
          <w:b/>
          <w:color w:val="FF0000"/>
        </w:rPr>
        <w:t xml:space="preserve"> </w:t>
      </w:r>
      <w:r w:rsidRPr="00BF3F60">
        <w:rPr>
          <w:b/>
        </w:rPr>
        <w:t>mieszkańców województwa</w:t>
      </w:r>
      <w:r w:rsidRPr="00BF3F60">
        <w:t xml:space="preserve">. Rokrocznie uczestniczą w nim wszystkie podkarpackie gminy. </w:t>
      </w:r>
    </w:p>
    <w:p w:rsidR="00BF3F60" w:rsidRPr="00BF3F60" w:rsidRDefault="00BF3F60" w:rsidP="00BF3F60">
      <w:pPr>
        <w:tabs>
          <w:tab w:val="left" w:pos="-2880"/>
        </w:tabs>
        <w:spacing w:line="360" w:lineRule="auto"/>
        <w:jc w:val="both"/>
      </w:pPr>
      <w:r w:rsidRPr="00BF3F60">
        <w:t xml:space="preserve">Roczne wydatki na realizację Programu w województwie podkarpackim wynoszą ponad </w:t>
      </w:r>
      <w:r w:rsidRPr="00BF3F60">
        <w:br/>
      </w:r>
      <w:r w:rsidRPr="00BF3F60">
        <w:rPr>
          <w:b/>
        </w:rPr>
        <w:t>45 mln zł</w:t>
      </w:r>
      <w:r w:rsidRPr="00BF3F60">
        <w:t>. Średni poziom finansowania Programu w woj. podkarpackim ze środków rządowych wynosi ok 76%.</w:t>
      </w:r>
    </w:p>
    <w:p w:rsidR="00BF3F60" w:rsidRPr="00BF3F60" w:rsidRDefault="00BF3F60" w:rsidP="00BF3F60">
      <w:pPr>
        <w:tabs>
          <w:tab w:val="left" w:pos="-2880"/>
        </w:tabs>
        <w:spacing w:line="360" w:lineRule="auto"/>
        <w:jc w:val="both"/>
      </w:pPr>
      <w:r w:rsidRPr="00BF3F60">
        <w:tab/>
        <w:t xml:space="preserve">Dotacja przyznana dla województwa podkarpackiego na realizację Programu </w:t>
      </w:r>
      <w:r w:rsidR="007A4B9B">
        <w:br/>
      </w:r>
      <w:r w:rsidRPr="007A4B9B">
        <w:rPr>
          <w:u w:val="single"/>
        </w:rPr>
        <w:t>w 2020 r.</w:t>
      </w:r>
      <w:r w:rsidRPr="00BF3F60">
        <w:t xml:space="preserve"> wynosi </w:t>
      </w:r>
      <w:r w:rsidRPr="00BF3F60">
        <w:rPr>
          <w:b/>
        </w:rPr>
        <w:t>36 053 tys. zł</w:t>
      </w:r>
      <w:r w:rsidRPr="00BF3F60">
        <w:t>.</w:t>
      </w:r>
    </w:p>
    <w:p w:rsidR="00BF3F60" w:rsidRPr="00BF3F60" w:rsidRDefault="00BF3F60" w:rsidP="00BF3F60">
      <w:pPr>
        <w:spacing w:line="360" w:lineRule="auto"/>
        <w:ind w:firstLine="708"/>
        <w:jc w:val="both"/>
      </w:pPr>
      <w:r w:rsidRPr="00BF3F60">
        <w:t>Środki</w:t>
      </w:r>
      <w:r w:rsidR="009638A7">
        <w:t>,</w:t>
      </w:r>
      <w:bookmarkStart w:id="0" w:name="_GoBack"/>
      <w:bookmarkEnd w:id="0"/>
      <w:r w:rsidRPr="00BF3F60">
        <w:t xml:space="preserve"> jakie województwo otrzymuje na dofinansowanie ww. zadania wystarczają na pokrycie wszystkich potrzeb zgłoszonych przez samorządy. Nie występują przypadki odmowy objęcia pomocą z Programu osób spełniających kryteria formalne, spowodowane brakiem środków finansowych lub warunków technicznych i sanitarnych do przygotowywania posiłków.</w:t>
      </w:r>
    </w:p>
    <w:p w:rsidR="00BF3F60" w:rsidRPr="00BF3F60" w:rsidRDefault="00BF3F60" w:rsidP="00BF3F60">
      <w:pPr>
        <w:spacing w:line="360" w:lineRule="auto"/>
        <w:jc w:val="both"/>
        <w:rPr>
          <w:b/>
        </w:rPr>
      </w:pPr>
    </w:p>
    <w:p w:rsidR="00445E4E" w:rsidRPr="00936F46" w:rsidRDefault="00936F46" w:rsidP="00445E4E">
      <w:pPr>
        <w:spacing w:line="360" w:lineRule="auto"/>
        <w:jc w:val="both"/>
        <w:rPr>
          <w:bCs/>
        </w:rPr>
      </w:pPr>
      <w:r w:rsidRPr="00936F46">
        <w:rPr>
          <w:bCs/>
        </w:rPr>
        <w:tab/>
        <w:t xml:space="preserve">W ramach polityki </w:t>
      </w:r>
      <w:r>
        <w:rPr>
          <w:bCs/>
        </w:rPr>
        <w:t xml:space="preserve">rodzinnej realizowane są również programy rządowe na rzecz osób starszych </w:t>
      </w:r>
    </w:p>
    <w:p w:rsidR="00445E4E" w:rsidRPr="00F110A4" w:rsidRDefault="00936F46" w:rsidP="00445E4E">
      <w:pPr>
        <w:shd w:val="clear" w:color="auto" w:fill="FFFFFF"/>
        <w:spacing w:line="360" w:lineRule="auto"/>
        <w:jc w:val="both"/>
        <w:rPr>
          <w:b/>
          <w:u w:val="single"/>
        </w:rPr>
      </w:pPr>
      <w:r>
        <w:rPr>
          <w:b/>
          <w:u w:val="single"/>
        </w:rPr>
        <w:t>6</w:t>
      </w:r>
      <w:r w:rsidR="00445E4E" w:rsidRPr="00F110A4">
        <w:rPr>
          <w:b/>
          <w:u w:val="single"/>
        </w:rPr>
        <w:t>. Realizacja Programu Wieloletniego „Senior +” na lata 2015-2020</w:t>
      </w:r>
    </w:p>
    <w:p w:rsidR="00445E4E" w:rsidRPr="00F110A4" w:rsidRDefault="00445E4E" w:rsidP="00445E4E">
      <w:pPr>
        <w:shd w:val="clear" w:color="auto" w:fill="FFFFFF"/>
        <w:spacing w:line="360" w:lineRule="auto"/>
        <w:jc w:val="both"/>
        <w:rPr>
          <w:b/>
          <w:u w:val="single"/>
        </w:rPr>
      </w:pPr>
      <w:r w:rsidRPr="00F110A4">
        <w:lastRenderedPageBreak/>
        <w:tab/>
        <w:t xml:space="preserve">W ramach edycji </w:t>
      </w:r>
      <w:r w:rsidRPr="00F110A4">
        <w:rPr>
          <w:u w:val="single"/>
        </w:rPr>
        <w:t>2020 r.</w:t>
      </w:r>
      <w:r w:rsidRPr="00F110A4">
        <w:t xml:space="preserve"> łącznie na utworzenie nowych i funkcjonowanie już istniejących placówek Senior+ została przyznana dla województwa podkarpackiego dotacja </w:t>
      </w:r>
      <w:r w:rsidRPr="00F110A4">
        <w:br/>
        <w:t xml:space="preserve">w wysokości </w:t>
      </w:r>
      <w:r w:rsidRPr="00F110A4">
        <w:rPr>
          <w:b/>
        </w:rPr>
        <w:t>5 724</w:t>
      </w:r>
      <w:r w:rsidRPr="00F110A4">
        <w:t xml:space="preserve"> </w:t>
      </w:r>
      <w:r w:rsidRPr="00F110A4">
        <w:rPr>
          <w:b/>
        </w:rPr>
        <w:t xml:space="preserve">tys. zł, </w:t>
      </w:r>
      <w:r w:rsidRPr="00F110A4">
        <w:t>w tym:</w:t>
      </w:r>
    </w:p>
    <w:p w:rsidR="00445E4E" w:rsidRPr="00F110A4" w:rsidRDefault="00445E4E" w:rsidP="00445E4E">
      <w:pPr>
        <w:shd w:val="clear" w:color="auto" w:fill="FFFFFF"/>
        <w:spacing w:line="360" w:lineRule="auto"/>
        <w:jc w:val="both"/>
      </w:pPr>
      <w:r w:rsidRPr="00F110A4">
        <w:t xml:space="preserve">- na utworzenie </w:t>
      </w:r>
      <w:r w:rsidRPr="00F110A4">
        <w:rPr>
          <w:b/>
        </w:rPr>
        <w:t>18 nowych</w:t>
      </w:r>
      <w:r w:rsidRPr="00F110A4">
        <w:t xml:space="preserve"> placówek Senior+, dofinansowane na kwotę </w:t>
      </w:r>
      <w:r w:rsidRPr="00F110A4">
        <w:rPr>
          <w:b/>
        </w:rPr>
        <w:t>2 856 tys. zł</w:t>
      </w:r>
      <w:r w:rsidRPr="00F110A4">
        <w:t>.</w:t>
      </w:r>
    </w:p>
    <w:p w:rsidR="00445E4E" w:rsidRPr="00F110A4" w:rsidRDefault="00445E4E" w:rsidP="00445E4E">
      <w:pPr>
        <w:shd w:val="clear" w:color="auto" w:fill="FFFFFF"/>
        <w:spacing w:line="360" w:lineRule="auto"/>
        <w:jc w:val="both"/>
      </w:pPr>
      <w:r w:rsidRPr="00F110A4">
        <w:t xml:space="preserve">- </w:t>
      </w:r>
      <w:r w:rsidRPr="00F110A4">
        <w:rPr>
          <w:b/>
        </w:rPr>
        <w:t>48 placówek</w:t>
      </w:r>
      <w:r w:rsidRPr="00F110A4">
        <w:t xml:space="preserve"> otrzymało dofinansowanie </w:t>
      </w:r>
      <w:r w:rsidRPr="00F110A4">
        <w:rPr>
          <w:b/>
        </w:rPr>
        <w:t>na funkcjonowanie</w:t>
      </w:r>
      <w:r w:rsidRPr="00F110A4">
        <w:t xml:space="preserve"> (placówek utworzonych </w:t>
      </w:r>
      <w:r w:rsidRPr="00F110A4">
        <w:br/>
        <w:t xml:space="preserve">w ramach Programu w latach wcześniejszych), na kwotę  </w:t>
      </w:r>
      <w:r w:rsidRPr="00F110A4">
        <w:rPr>
          <w:b/>
        </w:rPr>
        <w:t>2 868 tys. zł</w:t>
      </w:r>
      <w:r w:rsidRPr="00F110A4">
        <w:t xml:space="preserve">. </w:t>
      </w:r>
    </w:p>
    <w:p w:rsidR="00445E4E" w:rsidRPr="00851667" w:rsidRDefault="00445E4E" w:rsidP="00445E4E">
      <w:pPr>
        <w:shd w:val="clear" w:color="auto" w:fill="FFFFFF"/>
        <w:spacing w:line="360" w:lineRule="auto"/>
        <w:jc w:val="both"/>
        <w:rPr>
          <w:highlight w:val="yellow"/>
        </w:rPr>
      </w:pPr>
    </w:p>
    <w:p w:rsidR="00445E4E" w:rsidRPr="00BE6E31" w:rsidRDefault="00936F46" w:rsidP="00445E4E">
      <w:pPr>
        <w:shd w:val="clear" w:color="auto" w:fill="FFFFFF"/>
        <w:spacing w:line="360" w:lineRule="auto"/>
        <w:jc w:val="both"/>
        <w:rPr>
          <w:b/>
          <w:u w:val="single"/>
        </w:rPr>
      </w:pPr>
      <w:r>
        <w:rPr>
          <w:b/>
          <w:u w:val="single"/>
        </w:rPr>
        <w:t>7</w:t>
      </w:r>
      <w:r w:rsidR="00445E4E" w:rsidRPr="00BE6E31">
        <w:rPr>
          <w:b/>
          <w:u w:val="single"/>
        </w:rPr>
        <w:t>. Realizacja Programu Opieka 75+</w:t>
      </w:r>
    </w:p>
    <w:p w:rsidR="00445E4E" w:rsidRPr="00BE6E31" w:rsidRDefault="00445E4E" w:rsidP="00445E4E">
      <w:pPr>
        <w:spacing w:line="360" w:lineRule="auto"/>
        <w:jc w:val="both"/>
        <w:rPr>
          <w:bCs/>
        </w:rPr>
      </w:pPr>
      <w:r w:rsidRPr="00BE6E31">
        <w:rPr>
          <w:bCs/>
        </w:rPr>
        <w:tab/>
      </w:r>
      <w:r w:rsidRPr="008B618B">
        <w:rPr>
          <w:bCs/>
        </w:rPr>
        <w:t>W 2018 r. został</w:t>
      </w:r>
      <w:r w:rsidRPr="00BE6E31">
        <w:rPr>
          <w:bCs/>
        </w:rPr>
        <w:t xml:space="preserve"> wprowadzony do realizacji Program „Opieka 75+”, który ma na celu wsparcie finansowe samorządów gminnych w realizacji usług opiekuńczych </w:t>
      </w:r>
      <w:r w:rsidRPr="00BE6E31">
        <w:rPr>
          <w:bCs/>
        </w:rPr>
        <w:br/>
        <w:t xml:space="preserve">i specjalistycznych usług opiekuńczych dla osób powyżej 75 roku życia. </w:t>
      </w:r>
    </w:p>
    <w:p w:rsidR="00445E4E" w:rsidRPr="00BE6E31" w:rsidRDefault="00445E4E" w:rsidP="00445E4E">
      <w:pPr>
        <w:spacing w:line="360" w:lineRule="auto"/>
        <w:jc w:val="both"/>
        <w:rPr>
          <w:bCs/>
        </w:rPr>
      </w:pPr>
      <w:r w:rsidRPr="00BE6E31">
        <w:rPr>
          <w:bCs/>
          <w:u w:val="single"/>
        </w:rPr>
        <w:t>W 2020 r</w:t>
      </w:r>
      <w:r w:rsidRPr="00BE6E31">
        <w:rPr>
          <w:bCs/>
        </w:rPr>
        <w:t xml:space="preserve">. zapotrzebowanie na środki finansowe w ramach Programu „Opieka 75+” złożyło 41 gmin z terenu województwa podkarpackiego. Wnioskowane dofinansowanie realizacji zadania w roku bieżącym wynosi 820 tys. zł. </w:t>
      </w:r>
    </w:p>
    <w:p w:rsidR="006F0837" w:rsidRDefault="006F0837" w:rsidP="00BF3F60">
      <w:pPr>
        <w:tabs>
          <w:tab w:val="left" w:pos="-2880"/>
        </w:tabs>
        <w:spacing w:line="360" w:lineRule="auto"/>
        <w:jc w:val="both"/>
      </w:pPr>
    </w:p>
    <w:p w:rsidR="00122091" w:rsidRDefault="00122091" w:rsidP="00122091">
      <w:pPr>
        <w:shd w:val="clear" w:color="auto" w:fill="FFFFFF"/>
        <w:spacing w:line="360" w:lineRule="auto"/>
        <w:jc w:val="both"/>
        <w:rPr>
          <w:b/>
          <w:u w:val="single"/>
        </w:rPr>
      </w:pPr>
      <w:r>
        <w:rPr>
          <w:b/>
          <w:u w:val="single"/>
        </w:rPr>
        <w:t>Ponadto:</w:t>
      </w:r>
    </w:p>
    <w:p w:rsidR="00122091" w:rsidRPr="00FF0CB9" w:rsidRDefault="00122091" w:rsidP="00122091">
      <w:pPr>
        <w:shd w:val="clear" w:color="auto" w:fill="FFFFFF"/>
        <w:spacing w:line="360" w:lineRule="auto"/>
        <w:jc w:val="both"/>
        <w:rPr>
          <w:b/>
          <w:u w:val="single"/>
        </w:rPr>
      </w:pPr>
      <w:r>
        <w:rPr>
          <w:b/>
          <w:u w:val="single"/>
        </w:rPr>
        <w:t>Środki finansowe z budżetu Wojewody Podkarpackiego dla organizacji pozarządowych na wsparcie programów obejmujących zadania z zakresu pomocy społecznej w 2020 r.</w:t>
      </w:r>
      <w:r w:rsidRPr="00BE6E31">
        <w:rPr>
          <w:bCs/>
        </w:rPr>
        <w:tab/>
      </w:r>
    </w:p>
    <w:p w:rsidR="00122091" w:rsidRPr="00FF0CB9" w:rsidRDefault="00122091" w:rsidP="00122091">
      <w:pPr>
        <w:shd w:val="clear" w:color="auto" w:fill="FFFFFF"/>
        <w:spacing w:after="150" w:line="360" w:lineRule="auto"/>
        <w:jc w:val="both"/>
        <w:rPr>
          <w:color w:val="131518"/>
        </w:rPr>
      </w:pPr>
      <w:r w:rsidRPr="00FF0CB9">
        <w:rPr>
          <w:color w:val="131518"/>
        </w:rPr>
        <w:t xml:space="preserve">W 2020 r. Wojewoda Podkarpacki przeznaczył </w:t>
      </w:r>
      <w:r w:rsidRPr="00FF0CB9">
        <w:rPr>
          <w:b/>
          <w:color w:val="131518"/>
        </w:rPr>
        <w:t>1 000 000,00 zł</w:t>
      </w:r>
      <w:r w:rsidRPr="00FF0CB9">
        <w:rPr>
          <w:color w:val="131518"/>
        </w:rPr>
        <w:t xml:space="preserve"> </w:t>
      </w:r>
      <w:r>
        <w:rPr>
          <w:color w:val="131518"/>
        </w:rPr>
        <w:t xml:space="preserve">dla organizacji pozarządowych </w:t>
      </w:r>
      <w:r w:rsidRPr="00FF0CB9">
        <w:rPr>
          <w:color w:val="131518"/>
        </w:rPr>
        <w:t xml:space="preserve">na </w:t>
      </w:r>
      <w:r>
        <w:rPr>
          <w:color w:val="131518"/>
        </w:rPr>
        <w:t xml:space="preserve">dofinansowanie </w:t>
      </w:r>
      <w:r w:rsidRPr="00FF0CB9">
        <w:rPr>
          <w:color w:val="131518"/>
        </w:rPr>
        <w:t>3 programów obejmujących zadania z  zakresu pomocy społecznej, tj.:</w:t>
      </w:r>
    </w:p>
    <w:p w:rsidR="00122091" w:rsidRPr="00FF0CB9" w:rsidRDefault="00122091" w:rsidP="00122091">
      <w:pPr>
        <w:numPr>
          <w:ilvl w:val="0"/>
          <w:numId w:val="19"/>
        </w:numPr>
        <w:shd w:val="clear" w:color="auto" w:fill="FFFFFF"/>
        <w:spacing w:before="100" w:beforeAutospacing="1" w:after="100" w:afterAutospacing="1" w:line="360" w:lineRule="auto"/>
        <w:ind w:left="450"/>
        <w:jc w:val="both"/>
        <w:rPr>
          <w:b/>
          <w:color w:val="131518"/>
        </w:rPr>
      </w:pPr>
      <w:r w:rsidRPr="00FF0CB9">
        <w:rPr>
          <w:color w:val="131518"/>
        </w:rPr>
        <w:t xml:space="preserve">na realizację zadań w zakresie prowadzenia placówek dla matek z małoletnimi dziećmi </w:t>
      </w:r>
      <w:r>
        <w:rPr>
          <w:color w:val="131518"/>
        </w:rPr>
        <w:t xml:space="preserve">               </w:t>
      </w:r>
      <w:r w:rsidRPr="00FF0CB9">
        <w:rPr>
          <w:color w:val="131518"/>
        </w:rPr>
        <w:t xml:space="preserve">i kobiet w ciąży – </w:t>
      </w:r>
      <w:r w:rsidRPr="00FF0CB9">
        <w:rPr>
          <w:b/>
          <w:color w:val="131518"/>
        </w:rPr>
        <w:t>30 000, 00 zł,</w:t>
      </w:r>
    </w:p>
    <w:p w:rsidR="00122091" w:rsidRPr="00FF0CB9" w:rsidRDefault="00122091" w:rsidP="00122091">
      <w:pPr>
        <w:numPr>
          <w:ilvl w:val="0"/>
          <w:numId w:val="19"/>
        </w:numPr>
        <w:shd w:val="clear" w:color="auto" w:fill="FFFFFF"/>
        <w:spacing w:before="100" w:beforeAutospacing="1" w:after="100" w:afterAutospacing="1" w:line="360" w:lineRule="auto"/>
        <w:ind w:left="450"/>
        <w:jc w:val="both"/>
        <w:rPr>
          <w:color w:val="131518"/>
        </w:rPr>
      </w:pPr>
      <w:r w:rsidRPr="00FF0CB9">
        <w:rPr>
          <w:color w:val="131518"/>
        </w:rPr>
        <w:t xml:space="preserve">na realizację zadań z obszaru wsparcia działań innowacyjnych skierowanych do środowisk zagrożonych bezradnością w sprawach opiekuńczo-wychowawczych lub mających na celu aktywizację osób starszych roku – </w:t>
      </w:r>
      <w:r w:rsidRPr="00FF0CB9">
        <w:rPr>
          <w:b/>
          <w:color w:val="131518"/>
        </w:rPr>
        <w:t>770 000,00 zł,</w:t>
      </w:r>
    </w:p>
    <w:p w:rsidR="00122091" w:rsidRDefault="00122091" w:rsidP="00122091">
      <w:pPr>
        <w:numPr>
          <w:ilvl w:val="0"/>
          <w:numId w:val="19"/>
        </w:numPr>
        <w:shd w:val="clear" w:color="auto" w:fill="FFFFFF"/>
        <w:spacing w:before="100" w:beforeAutospacing="1" w:after="100" w:afterAutospacing="1" w:line="360" w:lineRule="auto"/>
        <w:ind w:left="450"/>
        <w:jc w:val="both"/>
        <w:rPr>
          <w:b/>
          <w:color w:val="131518"/>
        </w:rPr>
      </w:pPr>
      <w:r w:rsidRPr="00FF0CB9">
        <w:rPr>
          <w:color w:val="131518"/>
        </w:rPr>
        <w:t>na realizację zadań na rzecz osób bezdomnych</w:t>
      </w:r>
      <w:r>
        <w:rPr>
          <w:color w:val="131518"/>
        </w:rPr>
        <w:t xml:space="preserve"> </w:t>
      </w:r>
      <w:r w:rsidRPr="00FF0CB9">
        <w:rPr>
          <w:color w:val="131518"/>
        </w:rPr>
        <w:t xml:space="preserve">– </w:t>
      </w:r>
      <w:r w:rsidRPr="00FF0CB9">
        <w:rPr>
          <w:b/>
          <w:color w:val="131518"/>
        </w:rPr>
        <w:t>200 000,00 zł.</w:t>
      </w:r>
    </w:p>
    <w:p w:rsidR="00122091" w:rsidRPr="00122091" w:rsidRDefault="00122091" w:rsidP="00122091">
      <w:pPr>
        <w:shd w:val="clear" w:color="auto" w:fill="FFFFFF"/>
        <w:spacing w:before="100" w:beforeAutospacing="1" w:after="100" w:afterAutospacing="1" w:line="360" w:lineRule="auto"/>
        <w:ind w:left="90"/>
        <w:jc w:val="both"/>
        <w:rPr>
          <w:b/>
          <w:color w:val="131518"/>
        </w:rPr>
      </w:pPr>
    </w:p>
    <w:p w:rsidR="00122091" w:rsidRPr="00122091" w:rsidRDefault="00122091" w:rsidP="00122091">
      <w:pPr>
        <w:pStyle w:val="Akapitzlist"/>
        <w:numPr>
          <w:ilvl w:val="0"/>
          <w:numId w:val="19"/>
        </w:numPr>
        <w:shd w:val="clear" w:color="auto" w:fill="FFFFFF"/>
        <w:tabs>
          <w:tab w:val="clear" w:pos="720"/>
          <w:tab w:val="num" w:pos="284"/>
        </w:tabs>
        <w:spacing w:after="150" w:line="360" w:lineRule="auto"/>
        <w:ind w:left="0" w:firstLine="0"/>
        <w:jc w:val="both"/>
        <w:rPr>
          <w:rFonts w:ascii="Times New Roman" w:hAnsi="Times New Roman"/>
          <w:color w:val="131518"/>
          <w:sz w:val="24"/>
          <w:szCs w:val="24"/>
        </w:rPr>
      </w:pPr>
      <w:r w:rsidRPr="00122091">
        <w:rPr>
          <w:rFonts w:ascii="Times New Roman" w:hAnsi="Times New Roman"/>
          <w:color w:val="131518"/>
          <w:sz w:val="24"/>
          <w:szCs w:val="24"/>
        </w:rPr>
        <w:t>Na realizację zadań w zakresie prowadzenia placówek dla matek z małoletnimi dziećmi</w:t>
      </w:r>
      <w:r w:rsidRPr="00122091">
        <w:rPr>
          <w:rFonts w:ascii="Times New Roman" w:hAnsi="Times New Roman"/>
          <w:color w:val="131518"/>
          <w:sz w:val="24"/>
          <w:szCs w:val="24"/>
        </w:rPr>
        <w:br/>
        <w:t xml:space="preserve">i kobiet w ciąży w 2020 roku dofinansowanie otrzymała </w:t>
      </w:r>
      <w:r w:rsidRPr="00122091">
        <w:rPr>
          <w:rFonts w:ascii="Times New Roman" w:hAnsi="Times New Roman"/>
          <w:b/>
          <w:color w:val="131518"/>
          <w:sz w:val="24"/>
          <w:szCs w:val="24"/>
        </w:rPr>
        <w:t>1 organizacja</w:t>
      </w:r>
      <w:r w:rsidRPr="00122091">
        <w:rPr>
          <w:rFonts w:ascii="Times New Roman" w:hAnsi="Times New Roman"/>
          <w:color w:val="131518"/>
          <w:sz w:val="24"/>
          <w:szCs w:val="24"/>
        </w:rPr>
        <w:t xml:space="preserve">. Przyznane środki finansowe przeznaczone zostały na działania osłonowe oraz profilaktyczne, w szczególności </w:t>
      </w:r>
      <w:r w:rsidRPr="00122091">
        <w:rPr>
          <w:rFonts w:ascii="Times New Roman" w:hAnsi="Times New Roman"/>
          <w:color w:val="131518"/>
          <w:sz w:val="24"/>
          <w:szCs w:val="24"/>
        </w:rPr>
        <w:lastRenderedPageBreak/>
        <w:t>na prowadzenie prac remontowych, zakup wyposażenia i pokrycie kosztów związanych z bieżącą działalnością placówki.</w:t>
      </w:r>
    </w:p>
    <w:p w:rsidR="00122091" w:rsidRPr="00122091" w:rsidRDefault="00122091" w:rsidP="00122091">
      <w:pPr>
        <w:pStyle w:val="Akapitzlist"/>
        <w:numPr>
          <w:ilvl w:val="0"/>
          <w:numId w:val="19"/>
        </w:numPr>
        <w:shd w:val="clear" w:color="auto" w:fill="FFFFFF"/>
        <w:tabs>
          <w:tab w:val="clear" w:pos="720"/>
          <w:tab w:val="num" w:pos="284"/>
        </w:tabs>
        <w:spacing w:after="150" w:line="360" w:lineRule="auto"/>
        <w:ind w:left="0" w:firstLine="0"/>
        <w:jc w:val="both"/>
        <w:rPr>
          <w:rFonts w:ascii="Times New Roman" w:hAnsi="Times New Roman"/>
          <w:color w:val="131518"/>
          <w:sz w:val="24"/>
          <w:szCs w:val="24"/>
        </w:rPr>
      </w:pPr>
      <w:r w:rsidRPr="00122091">
        <w:rPr>
          <w:rFonts w:ascii="Times New Roman" w:hAnsi="Times New Roman"/>
          <w:color w:val="131518"/>
          <w:sz w:val="24"/>
          <w:szCs w:val="24"/>
        </w:rPr>
        <w:t xml:space="preserve">Na realizację programu z obszaru wsparcia działań innowacyjnych skierowanych do środowisk zagrożonych bezradnością w sprawach opiekuńczo-wychowawczych lub mających na celu aktywizację osób starszych w 2020 roku dofinansowanie otrzymało </w:t>
      </w:r>
      <w:r w:rsidRPr="00122091">
        <w:rPr>
          <w:rFonts w:ascii="Times New Roman" w:hAnsi="Times New Roman"/>
          <w:b/>
          <w:color w:val="131518"/>
          <w:sz w:val="24"/>
          <w:szCs w:val="24"/>
        </w:rPr>
        <w:t>20 organizacji (27 projektów).</w:t>
      </w:r>
      <w:r w:rsidRPr="00122091">
        <w:rPr>
          <w:rFonts w:ascii="Times New Roman" w:hAnsi="Times New Roman"/>
          <w:color w:val="131518"/>
          <w:sz w:val="24"/>
          <w:szCs w:val="24"/>
        </w:rPr>
        <w:t xml:space="preserve"> Przyznane środki finansowe przeznaczone zostały na realizację programów socjoterapeutycznych, zakup pomocy niezbędnych do realizacji programu, wspieranie działań innowacyjnych w zakresie spędzania wolnego czasu, zapewnienie warunków do udziału w życiu społecznym, a także na programy motywujące osoby starsze do podjęcia aktywności m.in. fizycznej, artystycznej i intelektualnej.</w:t>
      </w:r>
    </w:p>
    <w:p w:rsidR="00122091" w:rsidRPr="00122091" w:rsidRDefault="00122091" w:rsidP="00122091">
      <w:pPr>
        <w:pStyle w:val="Akapitzlist"/>
        <w:numPr>
          <w:ilvl w:val="0"/>
          <w:numId w:val="19"/>
        </w:numPr>
        <w:shd w:val="clear" w:color="auto" w:fill="FFFFFF"/>
        <w:tabs>
          <w:tab w:val="clear" w:pos="720"/>
          <w:tab w:val="num" w:pos="284"/>
        </w:tabs>
        <w:spacing w:after="150" w:line="360" w:lineRule="auto"/>
        <w:ind w:left="0" w:firstLine="0"/>
        <w:jc w:val="both"/>
        <w:rPr>
          <w:rFonts w:ascii="Times New Roman" w:hAnsi="Times New Roman"/>
          <w:color w:val="131518"/>
          <w:sz w:val="24"/>
          <w:szCs w:val="24"/>
        </w:rPr>
      </w:pPr>
      <w:r w:rsidRPr="00122091">
        <w:rPr>
          <w:rFonts w:ascii="Times New Roman" w:hAnsi="Times New Roman"/>
          <w:color w:val="131518"/>
          <w:sz w:val="24"/>
          <w:szCs w:val="24"/>
        </w:rPr>
        <w:t xml:space="preserve">W ramach ogłoszonego otwartego konkursu  ofert na realizację zadań na rzecz osób bezdomnych w 2020 roku dofinansowanie otrzymało </w:t>
      </w:r>
      <w:r w:rsidRPr="00122091">
        <w:rPr>
          <w:rFonts w:ascii="Times New Roman" w:hAnsi="Times New Roman"/>
          <w:b/>
          <w:color w:val="131518"/>
          <w:sz w:val="24"/>
          <w:szCs w:val="24"/>
        </w:rPr>
        <w:t>13 organizacji (15 projektów)</w:t>
      </w:r>
      <w:r w:rsidRPr="00122091">
        <w:rPr>
          <w:rFonts w:ascii="Times New Roman" w:hAnsi="Times New Roman"/>
          <w:color w:val="131518"/>
          <w:sz w:val="24"/>
          <w:szCs w:val="24"/>
        </w:rPr>
        <w:t>. Przyznane dotacje podmioty uprawnione przeznaczyły na prowadzenie prac remontowych, zakup wyposażenia, środków higienicznych i opatrunkowych, koszty związane z bieżącą działalnością placówek, a także na aktywizację zawodową osób bezdomnych i rozwój infrastruktury.</w:t>
      </w:r>
    </w:p>
    <w:sectPr w:rsidR="00122091" w:rsidRPr="001220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6647"/>
    <w:multiLevelType w:val="hybridMultilevel"/>
    <w:tmpl w:val="0D0CE5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9F45A6"/>
    <w:multiLevelType w:val="multilevel"/>
    <w:tmpl w:val="65D07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A37376"/>
    <w:multiLevelType w:val="hybridMultilevel"/>
    <w:tmpl w:val="84DC6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1125A14"/>
    <w:multiLevelType w:val="hybridMultilevel"/>
    <w:tmpl w:val="F44CAF3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219D39E4"/>
    <w:multiLevelType w:val="multilevel"/>
    <w:tmpl w:val="5ED4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A1554E"/>
    <w:multiLevelType w:val="hybridMultilevel"/>
    <w:tmpl w:val="D13C6A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0C40186"/>
    <w:multiLevelType w:val="hybridMultilevel"/>
    <w:tmpl w:val="DC205D18"/>
    <w:lvl w:ilvl="0" w:tplc="480C415A">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A1C46BE"/>
    <w:multiLevelType w:val="hybridMultilevel"/>
    <w:tmpl w:val="DB38B2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B9F61E3"/>
    <w:multiLevelType w:val="hybridMultilevel"/>
    <w:tmpl w:val="59E4F5F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nsid w:val="52D202F0"/>
    <w:multiLevelType w:val="hybridMultilevel"/>
    <w:tmpl w:val="D4D6C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AFA6464"/>
    <w:multiLevelType w:val="multilevel"/>
    <w:tmpl w:val="26FC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5301B6"/>
    <w:multiLevelType w:val="hybridMultilevel"/>
    <w:tmpl w:val="663CAB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0444F0D"/>
    <w:multiLevelType w:val="hybridMultilevel"/>
    <w:tmpl w:val="BA562B0C"/>
    <w:lvl w:ilvl="0" w:tplc="6A7A4126">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34A5B24"/>
    <w:multiLevelType w:val="hybridMultilevel"/>
    <w:tmpl w:val="54F2276E"/>
    <w:lvl w:ilvl="0" w:tplc="22D47A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91D3921"/>
    <w:multiLevelType w:val="multilevel"/>
    <w:tmpl w:val="AADC27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F4440B1"/>
    <w:multiLevelType w:val="multilevel"/>
    <w:tmpl w:val="1544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3678E2"/>
    <w:multiLevelType w:val="hybridMultilevel"/>
    <w:tmpl w:val="D9A05B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4BD4026"/>
    <w:multiLevelType w:val="hybridMultilevel"/>
    <w:tmpl w:val="85F6C1B4"/>
    <w:lvl w:ilvl="0" w:tplc="78B65320">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7D015888"/>
    <w:multiLevelType w:val="hybridMultilevel"/>
    <w:tmpl w:val="865603B8"/>
    <w:lvl w:ilvl="0" w:tplc="229E805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7"/>
  </w:num>
  <w:num w:numId="4">
    <w:abstractNumId w:val="1"/>
  </w:num>
  <w:num w:numId="5">
    <w:abstractNumId w:val="4"/>
  </w:num>
  <w:num w:numId="6">
    <w:abstractNumId w:val="10"/>
  </w:num>
  <w:num w:numId="7">
    <w:abstractNumId w:val="3"/>
  </w:num>
  <w:num w:numId="8">
    <w:abstractNumId w:val="16"/>
  </w:num>
  <w:num w:numId="9">
    <w:abstractNumId w:val="6"/>
  </w:num>
  <w:num w:numId="10">
    <w:abstractNumId w:val="9"/>
  </w:num>
  <w:num w:numId="11">
    <w:abstractNumId w:val="11"/>
  </w:num>
  <w:num w:numId="12">
    <w:abstractNumId w:val="0"/>
  </w:num>
  <w:num w:numId="13">
    <w:abstractNumId w:val="14"/>
  </w:num>
  <w:num w:numId="14">
    <w:abstractNumId w:val="12"/>
  </w:num>
  <w:num w:numId="15">
    <w:abstractNumId w:val="2"/>
  </w:num>
  <w:num w:numId="16">
    <w:abstractNumId w:val="5"/>
  </w:num>
  <w:num w:numId="17">
    <w:abstractNumId w:val="18"/>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3BD"/>
    <w:rsid w:val="00012118"/>
    <w:rsid w:val="00012F46"/>
    <w:rsid w:val="00022602"/>
    <w:rsid w:val="00040F00"/>
    <w:rsid w:val="00045926"/>
    <w:rsid w:val="00082DA7"/>
    <w:rsid w:val="000A0043"/>
    <w:rsid w:val="000A3D04"/>
    <w:rsid w:val="000B017C"/>
    <w:rsid w:val="000B041E"/>
    <w:rsid w:val="000C1BB3"/>
    <w:rsid w:val="000D493D"/>
    <w:rsid w:val="000F797C"/>
    <w:rsid w:val="00116727"/>
    <w:rsid w:val="00122091"/>
    <w:rsid w:val="00123334"/>
    <w:rsid w:val="00126881"/>
    <w:rsid w:val="001629E8"/>
    <w:rsid w:val="00166A0C"/>
    <w:rsid w:val="001A5543"/>
    <w:rsid w:val="001A6910"/>
    <w:rsid w:val="001F2256"/>
    <w:rsid w:val="00210DAA"/>
    <w:rsid w:val="00217718"/>
    <w:rsid w:val="00253127"/>
    <w:rsid w:val="002636A1"/>
    <w:rsid w:val="00275BC1"/>
    <w:rsid w:val="002A1821"/>
    <w:rsid w:val="002A2161"/>
    <w:rsid w:val="002D4C07"/>
    <w:rsid w:val="00312DDA"/>
    <w:rsid w:val="003570F1"/>
    <w:rsid w:val="003603DD"/>
    <w:rsid w:val="003A3BA8"/>
    <w:rsid w:val="003B3FAC"/>
    <w:rsid w:val="003C2814"/>
    <w:rsid w:val="003C72CC"/>
    <w:rsid w:val="003D2AEE"/>
    <w:rsid w:val="003D7CCB"/>
    <w:rsid w:val="004057AE"/>
    <w:rsid w:val="0041370D"/>
    <w:rsid w:val="00437878"/>
    <w:rsid w:val="00445E4E"/>
    <w:rsid w:val="004471AF"/>
    <w:rsid w:val="00452411"/>
    <w:rsid w:val="00463633"/>
    <w:rsid w:val="00475CDF"/>
    <w:rsid w:val="00484F98"/>
    <w:rsid w:val="004A1017"/>
    <w:rsid w:val="004A553C"/>
    <w:rsid w:val="004B4CF5"/>
    <w:rsid w:val="004E0EB6"/>
    <w:rsid w:val="004E6747"/>
    <w:rsid w:val="004F1858"/>
    <w:rsid w:val="0050244F"/>
    <w:rsid w:val="00523BE4"/>
    <w:rsid w:val="00535DB8"/>
    <w:rsid w:val="005410F7"/>
    <w:rsid w:val="005439B9"/>
    <w:rsid w:val="005714E5"/>
    <w:rsid w:val="005727F4"/>
    <w:rsid w:val="00582DEE"/>
    <w:rsid w:val="005841EC"/>
    <w:rsid w:val="0058509D"/>
    <w:rsid w:val="00593069"/>
    <w:rsid w:val="005A56F3"/>
    <w:rsid w:val="005A678F"/>
    <w:rsid w:val="005E173A"/>
    <w:rsid w:val="00605F0A"/>
    <w:rsid w:val="00622A25"/>
    <w:rsid w:val="00632ED1"/>
    <w:rsid w:val="00633C06"/>
    <w:rsid w:val="00644CF4"/>
    <w:rsid w:val="0066063E"/>
    <w:rsid w:val="00666A2E"/>
    <w:rsid w:val="00666CEE"/>
    <w:rsid w:val="00676C0C"/>
    <w:rsid w:val="00693052"/>
    <w:rsid w:val="006966C1"/>
    <w:rsid w:val="006A6F52"/>
    <w:rsid w:val="006C23AB"/>
    <w:rsid w:val="006C31D3"/>
    <w:rsid w:val="006C5155"/>
    <w:rsid w:val="006C64EE"/>
    <w:rsid w:val="006E23BD"/>
    <w:rsid w:val="006F0837"/>
    <w:rsid w:val="006F50F7"/>
    <w:rsid w:val="00705260"/>
    <w:rsid w:val="00707A6E"/>
    <w:rsid w:val="007276F6"/>
    <w:rsid w:val="00775B88"/>
    <w:rsid w:val="007A4B9B"/>
    <w:rsid w:val="00804835"/>
    <w:rsid w:val="0082387D"/>
    <w:rsid w:val="00827765"/>
    <w:rsid w:val="00830C99"/>
    <w:rsid w:val="00851667"/>
    <w:rsid w:val="008524E7"/>
    <w:rsid w:val="00857A95"/>
    <w:rsid w:val="00882C47"/>
    <w:rsid w:val="0089223F"/>
    <w:rsid w:val="008A1A19"/>
    <w:rsid w:val="008B254A"/>
    <w:rsid w:val="008B618B"/>
    <w:rsid w:val="008B7BFC"/>
    <w:rsid w:val="008C66F2"/>
    <w:rsid w:val="008E0610"/>
    <w:rsid w:val="00930205"/>
    <w:rsid w:val="009302A0"/>
    <w:rsid w:val="00936F46"/>
    <w:rsid w:val="00941EA7"/>
    <w:rsid w:val="009638A7"/>
    <w:rsid w:val="00974E74"/>
    <w:rsid w:val="0097568D"/>
    <w:rsid w:val="009979C6"/>
    <w:rsid w:val="009C5BE9"/>
    <w:rsid w:val="009D0009"/>
    <w:rsid w:val="009D242C"/>
    <w:rsid w:val="009D2D49"/>
    <w:rsid w:val="009F09C0"/>
    <w:rsid w:val="00A13B0B"/>
    <w:rsid w:val="00A23A9D"/>
    <w:rsid w:val="00A23D88"/>
    <w:rsid w:val="00A41129"/>
    <w:rsid w:val="00A47874"/>
    <w:rsid w:val="00A56849"/>
    <w:rsid w:val="00A57A17"/>
    <w:rsid w:val="00A7276B"/>
    <w:rsid w:val="00A77C6C"/>
    <w:rsid w:val="00A812A7"/>
    <w:rsid w:val="00AA58B1"/>
    <w:rsid w:val="00AF15F3"/>
    <w:rsid w:val="00AF29A4"/>
    <w:rsid w:val="00B02238"/>
    <w:rsid w:val="00B04C94"/>
    <w:rsid w:val="00B36D0D"/>
    <w:rsid w:val="00B4129D"/>
    <w:rsid w:val="00B7319C"/>
    <w:rsid w:val="00B82B19"/>
    <w:rsid w:val="00B83CEC"/>
    <w:rsid w:val="00B95FB5"/>
    <w:rsid w:val="00BA2F7D"/>
    <w:rsid w:val="00BB027A"/>
    <w:rsid w:val="00BB4672"/>
    <w:rsid w:val="00BB7091"/>
    <w:rsid w:val="00BE6E31"/>
    <w:rsid w:val="00BF3F60"/>
    <w:rsid w:val="00BF677F"/>
    <w:rsid w:val="00C00137"/>
    <w:rsid w:val="00C019D1"/>
    <w:rsid w:val="00C16026"/>
    <w:rsid w:val="00C24E58"/>
    <w:rsid w:val="00C4779F"/>
    <w:rsid w:val="00C71281"/>
    <w:rsid w:val="00C736F7"/>
    <w:rsid w:val="00C91424"/>
    <w:rsid w:val="00CA1476"/>
    <w:rsid w:val="00CA6A76"/>
    <w:rsid w:val="00CD5CA7"/>
    <w:rsid w:val="00CD6589"/>
    <w:rsid w:val="00D13632"/>
    <w:rsid w:val="00D14DCB"/>
    <w:rsid w:val="00D24276"/>
    <w:rsid w:val="00D25C01"/>
    <w:rsid w:val="00D40F44"/>
    <w:rsid w:val="00D47CCF"/>
    <w:rsid w:val="00D6549F"/>
    <w:rsid w:val="00D83093"/>
    <w:rsid w:val="00DA0928"/>
    <w:rsid w:val="00DC5B4E"/>
    <w:rsid w:val="00DE7FAA"/>
    <w:rsid w:val="00E27534"/>
    <w:rsid w:val="00E33A3E"/>
    <w:rsid w:val="00E35634"/>
    <w:rsid w:val="00E36339"/>
    <w:rsid w:val="00E40D4D"/>
    <w:rsid w:val="00E43D55"/>
    <w:rsid w:val="00E50275"/>
    <w:rsid w:val="00E532FF"/>
    <w:rsid w:val="00E547A1"/>
    <w:rsid w:val="00E62FB3"/>
    <w:rsid w:val="00E7062D"/>
    <w:rsid w:val="00E775C4"/>
    <w:rsid w:val="00EA1226"/>
    <w:rsid w:val="00EB3E0E"/>
    <w:rsid w:val="00EC0865"/>
    <w:rsid w:val="00EE024E"/>
    <w:rsid w:val="00EF5270"/>
    <w:rsid w:val="00F110A4"/>
    <w:rsid w:val="00F30D2A"/>
    <w:rsid w:val="00F5431E"/>
    <w:rsid w:val="00F65151"/>
    <w:rsid w:val="00F6791C"/>
    <w:rsid w:val="00F9385C"/>
    <w:rsid w:val="00F96BD5"/>
    <w:rsid w:val="00FA0AAC"/>
    <w:rsid w:val="00FE6503"/>
    <w:rsid w:val="00FF3A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3BD"/>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99"/>
    <w:qFormat/>
    <w:rsid w:val="00F96BD5"/>
    <w:rPr>
      <w:b/>
      <w:bCs/>
    </w:rPr>
  </w:style>
  <w:style w:type="paragraph" w:styleId="Tekstpodstawowy">
    <w:name w:val="Body Text"/>
    <w:basedOn w:val="Normalny"/>
    <w:rsid w:val="00F96BD5"/>
    <w:pPr>
      <w:spacing w:line="360" w:lineRule="auto"/>
      <w:jc w:val="both"/>
    </w:pPr>
  </w:style>
  <w:style w:type="paragraph" w:styleId="Tekstpodstawowywcity">
    <w:name w:val="Body Text Indent"/>
    <w:basedOn w:val="Normalny"/>
    <w:rsid w:val="003B3FAC"/>
    <w:pPr>
      <w:spacing w:after="120"/>
      <w:ind w:left="283"/>
    </w:pPr>
  </w:style>
  <w:style w:type="paragraph" w:styleId="NormalnyWeb">
    <w:name w:val="Normal (Web)"/>
    <w:basedOn w:val="Normalny"/>
    <w:rsid w:val="008B254A"/>
  </w:style>
  <w:style w:type="paragraph" w:customStyle="1" w:styleId="Akapitzlist1">
    <w:name w:val="Akapit z listą1"/>
    <w:basedOn w:val="Normalny"/>
    <w:rsid w:val="008B254A"/>
    <w:pPr>
      <w:ind w:left="720"/>
      <w:contextualSpacing/>
    </w:pPr>
    <w:rPr>
      <w:rFonts w:eastAsia="Calibri"/>
    </w:rPr>
  </w:style>
  <w:style w:type="character" w:customStyle="1" w:styleId="apple-converted-space">
    <w:name w:val="apple-converted-space"/>
    <w:rsid w:val="00B04C94"/>
  </w:style>
  <w:style w:type="paragraph" w:styleId="Akapitzlist">
    <w:name w:val="List Paragraph"/>
    <w:basedOn w:val="Normalny"/>
    <w:link w:val="AkapitzlistZnak"/>
    <w:uiPriority w:val="34"/>
    <w:qFormat/>
    <w:rsid w:val="00B04C94"/>
    <w:pPr>
      <w:spacing w:after="200" w:line="276" w:lineRule="auto"/>
      <w:ind w:left="720"/>
      <w:contextualSpacing/>
    </w:pPr>
    <w:rPr>
      <w:rFonts w:ascii="Calibri" w:eastAsia="Calibri" w:hAnsi="Calibri"/>
      <w:sz w:val="22"/>
      <w:szCs w:val="22"/>
      <w:lang w:eastAsia="en-US"/>
    </w:rPr>
  </w:style>
  <w:style w:type="character" w:customStyle="1" w:styleId="tinymceq">
    <w:name w:val="tinymceq"/>
    <w:rsid w:val="00B04C94"/>
  </w:style>
  <w:style w:type="paragraph" w:styleId="Tekstdymka">
    <w:name w:val="Balloon Text"/>
    <w:basedOn w:val="Normalny"/>
    <w:link w:val="TekstdymkaZnak"/>
    <w:uiPriority w:val="99"/>
    <w:semiHidden/>
    <w:unhideWhenUsed/>
    <w:rsid w:val="008B7BFC"/>
    <w:rPr>
      <w:rFonts w:ascii="Tahoma" w:hAnsi="Tahoma" w:cs="Tahoma"/>
      <w:sz w:val="16"/>
      <w:szCs w:val="16"/>
    </w:rPr>
  </w:style>
  <w:style w:type="character" w:customStyle="1" w:styleId="TekstdymkaZnak">
    <w:name w:val="Tekst dymka Znak"/>
    <w:link w:val="Tekstdymka"/>
    <w:uiPriority w:val="99"/>
    <w:semiHidden/>
    <w:rsid w:val="008B7BFC"/>
    <w:rPr>
      <w:rFonts w:ascii="Tahoma" w:hAnsi="Tahoma" w:cs="Tahoma"/>
      <w:sz w:val="16"/>
      <w:szCs w:val="16"/>
    </w:rPr>
  </w:style>
  <w:style w:type="character" w:customStyle="1" w:styleId="AkapitzlistZnak">
    <w:name w:val="Akapit z listą Znak"/>
    <w:link w:val="Akapitzlist"/>
    <w:uiPriority w:val="34"/>
    <w:rsid w:val="0050244F"/>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3BD"/>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99"/>
    <w:qFormat/>
    <w:rsid w:val="00F96BD5"/>
    <w:rPr>
      <w:b/>
      <w:bCs/>
    </w:rPr>
  </w:style>
  <w:style w:type="paragraph" w:styleId="Tekstpodstawowy">
    <w:name w:val="Body Text"/>
    <w:basedOn w:val="Normalny"/>
    <w:rsid w:val="00F96BD5"/>
    <w:pPr>
      <w:spacing w:line="360" w:lineRule="auto"/>
      <w:jc w:val="both"/>
    </w:pPr>
  </w:style>
  <w:style w:type="paragraph" w:styleId="Tekstpodstawowywcity">
    <w:name w:val="Body Text Indent"/>
    <w:basedOn w:val="Normalny"/>
    <w:rsid w:val="003B3FAC"/>
    <w:pPr>
      <w:spacing w:after="120"/>
      <w:ind w:left="283"/>
    </w:pPr>
  </w:style>
  <w:style w:type="paragraph" w:styleId="NormalnyWeb">
    <w:name w:val="Normal (Web)"/>
    <w:basedOn w:val="Normalny"/>
    <w:rsid w:val="008B254A"/>
  </w:style>
  <w:style w:type="paragraph" w:customStyle="1" w:styleId="Akapitzlist1">
    <w:name w:val="Akapit z listą1"/>
    <w:basedOn w:val="Normalny"/>
    <w:rsid w:val="008B254A"/>
    <w:pPr>
      <w:ind w:left="720"/>
      <w:contextualSpacing/>
    </w:pPr>
    <w:rPr>
      <w:rFonts w:eastAsia="Calibri"/>
    </w:rPr>
  </w:style>
  <w:style w:type="character" w:customStyle="1" w:styleId="apple-converted-space">
    <w:name w:val="apple-converted-space"/>
    <w:rsid w:val="00B04C94"/>
  </w:style>
  <w:style w:type="paragraph" w:styleId="Akapitzlist">
    <w:name w:val="List Paragraph"/>
    <w:basedOn w:val="Normalny"/>
    <w:link w:val="AkapitzlistZnak"/>
    <w:uiPriority w:val="34"/>
    <w:qFormat/>
    <w:rsid w:val="00B04C94"/>
    <w:pPr>
      <w:spacing w:after="200" w:line="276" w:lineRule="auto"/>
      <w:ind w:left="720"/>
      <w:contextualSpacing/>
    </w:pPr>
    <w:rPr>
      <w:rFonts w:ascii="Calibri" w:eastAsia="Calibri" w:hAnsi="Calibri"/>
      <w:sz w:val="22"/>
      <w:szCs w:val="22"/>
      <w:lang w:eastAsia="en-US"/>
    </w:rPr>
  </w:style>
  <w:style w:type="character" w:customStyle="1" w:styleId="tinymceq">
    <w:name w:val="tinymceq"/>
    <w:rsid w:val="00B04C94"/>
  </w:style>
  <w:style w:type="paragraph" w:styleId="Tekstdymka">
    <w:name w:val="Balloon Text"/>
    <w:basedOn w:val="Normalny"/>
    <w:link w:val="TekstdymkaZnak"/>
    <w:uiPriority w:val="99"/>
    <w:semiHidden/>
    <w:unhideWhenUsed/>
    <w:rsid w:val="008B7BFC"/>
    <w:rPr>
      <w:rFonts w:ascii="Tahoma" w:hAnsi="Tahoma" w:cs="Tahoma"/>
      <w:sz w:val="16"/>
      <w:szCs w:val="16"/>
    </w:rPr>
  </w:style>
  <w:style w:type="character" w:customStyle="1" w:styleId="TekstdymkaZnak">
    <w:name w:val="Tekst dymka Znak"/>
    <w:link w:val="Tekstdymka"/>
    <w:uiPriority w:val="99"/>
    <w:semiHidden/>
    <w:rsid w:val="008B7BFC"/>
    <w:rPr>
      <w:rFonts w:ascii="Tahoma" w:hAnsi="Tahoma" w:cs="Tahoma"/>
      <w:sz w:val="16"/>
      <w:szCs w:val="16"/>
    </w:rPr>
  </w:style>
  <w:style w:type="character" w:customStyle="1" w:styleId="AkapitzlistZnak">
    <w:name w:val="Akapit z listą Znak"/>
    <w:link w:val="Akapitzlist"/>
    <w:uiPriority w:val="34"/>
    <w:rsid w:val="0050244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954727">
      <w:bodyDiv w:val="1"/>
      <w:marLeft w:val="0"/>
      <w:marRight w:val="0"/>
      <w:marTop w:val="0"/>
      <w:marBottom w:val="0"/>
      <w:divBdr>
        <w:top w:val="none" w:sz="0" w:space="0" w:color="auto"/>
        <w:left w:val="none" w:sz="0" w:space="0" w:color="auto"/>
        <w:bottom w:val="none" w:sz="0" w:space="0" w:color="auto"/>
        <w:right w:val="none" w:sz="0" w:space="0" w:color="auto"/>
      </w:divBdr>
    </w:div>
    <w:div w:id="806095237">
      <w:bodyDiv w:val="1"/>
      <w:marLeft w:val="0"/>
      <w:marRight w:val="0"/>
      <w:marTop w:val="0"/>
      <w:marBottom w:val="0"/>
      <w:divBdr>
        <w:top w:val="none" w:sz="0" w:space="0" w:color="auto"/>
        <w:left w:val="none" w:sz="0" w:space="0" w:color="auto"/>
        <w:bottom w:val="none" w:sz="0" w:space="0" w:color="auto"/>
        <w:right w:val="none" w:sz="0" w:space="0" w:color="auto"/>
      </w:divBdr>
    </w:div>
    <w:div w:id="117992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F6A32-310D-4207-AF09-A5BC7AC99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1590</Words>
  <Characters>9541</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dziedzica</dc:creator>
  <cp:lastModifiedBy>Agnieszka Skała</cp:lastModifiedBy>
  <cp:revision>2</cp:revision>
  <cp:lastPrinted>2020-12-10T12:50:00Z</cp:lastPrinted>
  <dcterms:created xsi:type="dcterms:W3CDTF">2020-12-18T07:19:00Z</dcterms:created>
  <dcterms:modified xsi:type="dcterms:W3CDTF">2020-12-18T07:19:00Z</dcterms:modified>
</cp:coreProperties>
</file>