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C5" w:rsidRPr="00391BC5" w:rsidRDefault="00391BC5" w:rsidP="00391B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C5">
        <w:rPr>
          <w:rFonts w:ascii="Times New Roman" w:hAnsi="Times New Roman" w:cs="Times New Roman"/>
          <w:b/>
          <w:sz w:val="24"/>
          <w:szCs w:val="24"/>
        </w:rPr>
        <w:t>Wytyczne dotyczące wyglądu i ustawienia tablic informacyjnych</w:t>
      </w:r>
    </w:p>
    <w:p w:rsidR="00391BC5" w:rsidRPr="00391BC5" w:rsidRDefault="00391BC5" w:rsidP="00391BC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91BC5" w:rsidRPr="00391BC5" w:rsidRDefault="00391BC5" w:rsidP="00391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BC5">
        <w:rPr>
          <w:rFonts w:ascii="Times New Roman" w:hAnsi="Times New Roman" w:cs="Times New Roman"/>
          <w:sz w:val="24"/>
          <w:szCs w:val="24"/>
          <w:u w:val="single"/>
        </w:rPr>
        <w:t>Wzór tablicy informacyjnej: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i/>
          <w:iCs/>
          <w:color w:val="2E74B5"/>
          <w:sz w:val="24"/>
          <w:szCs w:val="24"/>
        </w:rPr>
        <w:t>Dofinansowanie ze środków budżetu państwa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noProof/>
          <w:color w:val="1F4D78"/>
          <w:sz w:val="24"/>
          <w:szCs w:val="24"/>
          <w:lang w:eastAsia="pl-PL"/>
        </w:rPr>
        <w:drawing>
          <wp:inline distT="0" distB="0" distL="0" distR="0" wp14:anchorId="5CD6E5EE" wp14:editId="3B3FD1EC">
            <wp:extent cx="2156460" cy="1524000"/>
            <wp:effectExtent l="0" t="0" r="0" b="0"/>
            <wp:docPr id="1" name="Obraz 1" descr="cid:image016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id:image016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        </w:t>
      </w:r>
    </w:p>
    <w:p w:rsidR="00391BC5" w:rsidRPr="00391BC5" w:rsidRDefault="00391BC5" w:rsidP="00391BC5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Edytowalny wzór projektu w formacie PSD jest dostępny na stronie internetowej podkarpackiego urzędu wojewódzkiego </w:t>
      </w:r>
      <w:r w:rsidRPr="00391BC5">
        <w:t xml:space="preserve"> </w:t>
      </w:r>
      <w:hyperlink r:id="rId7" w:history="1">
        <w:r w:rsidRPr="00391BC5">
          <w:rPr>
            <w:color w:val="0000FF" w:themeColor="hyperlink"/>
            <w:u w:val="single"/>
          </w:rPr>
          <w:t>https://rzeszow.uw.gov.pl/konkursy/senior-wyniki/</w:t>
        </w:r>
      </w:hyperlink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Zalecenia graficzne </w:t>
      </w: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Geometria tablicy: </w:t>
      </w: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652B3F" wp14:editId="3638C191">
            <wp:extent cx="3086100" cy="2148840"/>
            <wp:effectExtent l="0" t="0" r="0" b="3810"/>
            <wp:docPr id="2" name="Obraz 2" descr="cid:image018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18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Rozbarwienie CMYK: </w:t>
      </w: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A669B90" wp14:editId="0D6AAC85">
            <wp:extent cx="3139440" cy="2887980"/>
            <wp:effectExtent l="0" t="0" r="3810" b="7620"/>
            <wp:docPr id="3" name="Obraz 3" descr="cid:image019.jpg@01D64321.B13FA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19.jpg@01D64321.B13FAB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Jaki rozmiar powinna mieć tablica informacyjna? </w:t>
      </w: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Minimalny rozmiar tablicy informacyjnej to 80 cm x 120 cm, jednak wielkość tablicy powinna zależeć też od charakteru projektu i lokalizacji tablicy.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Informacje na tablicy powinny być widoczne i czytelne dla odbiorców.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Jeżeli tablica jest położona w znacznej odległości od miejsca, gdzie mogą znajdować się odbiorcy, to jej powierzchnia powinna być odpowiednio większa, tak aby wszyscy mogli łatwo zapoznać się z jej treścią.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>Krój pisma:</w:t>
      </w:r>
    </w:p>
    <w:p w:rsidR="00391BC5" w:rsidRPr="00391BC5" w:rsidRDefault="00391BC5" w:rsidP="00391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1BC5">
        <w:rPr>
          <w:rFonts w:ascii="Times New Roman" w:hAnsi="Times New Roman" w:cs="Times New Roman"/>
          <w:sz w:val="24"/>
          <w:szCs w:val="24"/>
          <w:lang w:val="en-US"/>
        </w:rPr>
        <w:t xml:space="preserve">Fond Poppins </w:t>
      </w:r>
      <w:proofErr w:type="spellStart"/>
      <w:r w:rsidRPr="00391BC5">
        <w:rPr>
          <w:rFonts w:ascii="Times New Roman" w:hAnsi="Times New Roman" w:cs="Times New Roman"/>
          <w:sz w:val="24"/>
          <w:szCs w:val="24"/>
          <w:lang w:val="en-US"/>
        </w:rPr>
        <w:t>wykorzystany</w:t>
      </w:r>
      <w:proofErr w:type="spellEnd"/>
      <w:r w:rsidRPr="00391BC5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391BC5">
        <w:rPr>
          <w:rFonts w:ascii="Times New Roman" w:hAnsi="Times New Roman" w:cs="Times New Roman"/>
          <w:sz w:val="24"/>
          <w:szCs w:val="24"/>
          <w:lang w:val="en-US"/>
        </w:rPr>
        <w:t>tablicach</w:t>
      </w:r>
      <w:proofErr w:type="spellEnd"/>
      <w:r w:rsidRPr="00391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BC5">
        <w:rPr>
          <w:rFonts w:ascii="Times New Roman" w:hAnsi="Times New Roman" w:cs="Times New Roman"/>
          <w:sz w:val="24"/>
          <w:szCs w:val="24"/>
          <w:lang w:val="en-US"/>
        </w:rPr>
        <w:t>dostępny</w:t>
      </w:r>
      <w:proofErr w:type="spellEnd"/>
      <w:r w:rsidRPr="00391BC5">
        <w:rPr>
          <w:rFonts w:ascii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 w:rsidRPr="00391BC5">
        <w:rPr>
          <w:rFonts w:ascii="Times New Roman" w:hAnsi="Times New Roman" w:cs="Times New Roman"/>
          <w:sz w:val="24"/>
          <w:szCs w:val="24"/>
          <w:lang w:val="en-US"/>
        </w:rPr>
        <w:t>linkiem</w:t>
      </w:r>
      <w:proofErr w:type="spellEnd"/>
      <w:r w:rsidRPr="00391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Pr="00391BC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https://fonts.adobe.com/fonts/poppins</w:t>
        </w:r>
      </w:hyperlink>
      <w:r w:rsidRPr="00391BC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Kiedy należy umieścić tablicę informacyjną?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Tablicę informacyjna należy umieścić w momencie rozpoczęcia inwestycji. Jeżeli projekt rozpoczął się przed uzyskaniem dofinansowania, tablica powinna stanąć bezpośrednio po podpisaniu o dofinansowaniu, jednak nie później niż dwa tygodnie od tej daty.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Gdzie umieścić tablicę informacyjną?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Tablicę informacyjną należy umieścić w miejscu realizacji projektu.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Należy wybrać miejsce dobrze widoczne i ogólnie dostępne, gdzie największa liczba osób będzie miała możliwość zapoznać się z treścią tablicy.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Jeśli  prowadzone są prace budowalne w kilku lokalizacjach, należy ustawić kilka tablic w kluczowych dla projektu miejscach.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lastRenderedPageBreak/>
        <w:t xml:space="preserve">        W przypadku inwestycji liniowych (takich jak np. drogi, koleje, ścieżki rowerowe etc.) należy przewidzieć ustawienie przynajmniej dwóch tablic informacyjnych na odcinku początkowym i końcowym.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>        Tablic może być więcej w zależności od potrzeb. Należy zadbać o to, aby tablice nie zakłócały ładu przestrzennego, a ich wielkość, lokalizacja i wygląd były zgodne</w:t>
      </w:r>
      <w:r w:rsidRPr="00391BC5">
        <w:rPr>
          <w:rFonts w:ascii="Times New Roman" w:hAnsi="Times New Roman" w:cs="Times New Roman"/>
          <w:sz w:val="24"/>
          <w:szCs w:val="24"/>
        </w:rPr>
        <w:br/>
        <w:t xml:space="preserve"> z lokalnymi regulacjami lub zasadami dotyczącymi estetyki przestrzeni publicznej</w:t>
      </w:r>
      <w:r w:rsidRPr="00391BC5">
        <w:rPr>
          <w:rFonts w:ascii="Times New Roman" w:hAnsi="Times New Roman" w:cs="Times New Roman"/>
          <w:sz w:val="24"/>
          <w:szCs w:val="24"/>
        </w:rPr>
        <w:br/>
        <w:t xml:space="preserve"> i miast oraz zasadami ochrony przyrody.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Dodatkowe obowiązki beneficjenta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Tablica informacyjna powinna być wyeksponowana przez okres trwania prac aż do zakończenia projektu.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Beneficjent środków publicznych powinien dbać stan techniczny tablicy informacyjnej i o to, aby informacja była cały czas wyraźnie widoczna.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Uszkodzoną lub nieczytelną tablicę beneficjent powinien wymienić lub odnowić.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  <w:t xml:space="preserve"> 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1"/>
        <w:rPr>
          <w:rFonts w:ascii="Times New Roman" w:eastAsia="Times New Roman" w:hAnsi="Times New Roman" w:cs="Times New Roman"/>
          <w:color w:val="2E74B5"/>
          <w:sz w:val="24"/>
          <w:szCs w:val="24"/>
        </w:rPr>
      </w:pPr>
    </w:p>
    <w:p w:rsidR="00391BC5" w:rsidRPr="00391BC5" w:rsidRDefault="00391BC5" w:rsidP="00391B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C5">
        <w:rPr>
          <w:rFonts w:ascii="Times New Roman" w:hAnsi="Times New Roman" w:cs="Times New Roman"/>
          <w:b/>
          <w:sz w:val="24"/>
          <w:szCs w:val="24"/>
        </w:rPr>
        <w:t>Wytyczne dotyczące informacji zamieszczanych</w:t>
      </w:r>
    </w:p>
    <w:p w:rsidR="00391BC5" w:rsidRPr="00391BC5" w:rsidRDefault="00391BC5" w:rsidP="00391BC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C5">
        <w:rPr>
          <w:rFonts w:ascii="Times New Roman" w:hAnsi="Times New Roman" w:cs="Times New Roman"/>
          <w:b/>
          <w:sz w:val="24"/>
          <w:szCs w:val="24"/>
        </w:rPr>
        <w:t>na stronie internetowej Beneficjenta</w:t>
      </w:r>
    </w:p>
    <w:p w:rsidR="00391BC5" w:rsidRPr="00391BC5" w:rsidRDefault="00391BC5" w:rsidP="00391BC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>Co powinna zawierać informacja na stronie internetowej ?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Informacja na stronie internetowej powinna zawierać: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Flagę i Godło Polski (plik graficzny w załączeniu),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Informacje o dofinansowaniu ze środków budżetu państwa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nazwę programu,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nazwę projektu,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kwotę dofinansowania,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        całkowitą wartość inwestycji. </w:t>
      </w:r>
    </w:p>
    <w:p w:rsidR="00391BC5" w:rsidRPr="00391BC5" w:rsidRDefault="00391BC5" w:rsidP="00391BC5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W jakiej części serwisu zamieścić informacje?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Informacje o inwestycji powinny być zamieszczone w zakładce / podstronie przeznaczonej specjalnie dla projektów realizowanych ze środków budżetu państwa. Dostęp do ww. zakładki / podstrony powinien być możliwy ze strony głównej serwisu i odpowiednio wyeksponowany.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  <w:r w:rsidRPr="00391BC5">
        <w:rPr>
          <w:rFonts w:ascii="Times New Roman" w:eastAsia="Times New Roman" w:hAnsi="Times New Roman" w:cs="Times New Roman"/>
          <w:color w:val="1F4D78"/>
          <w:sz w:val="24"/>
          <w:szCs w:val="24"/>
        </w:rPr>
        <w:t xml:space="preserve">Jakie informacje powinny się znaleźć w krótkim w opisie projektu? </w:t>
      </w:r>
    </w:p>
    <w:p w:rsidR="00391BC5" w:rsidRPr="00391BC5" w:rsidRDefault="00391BC5" w:rsidP="00391BC5">
      <w:pPr>
        <w:keepNext/>
        <w:spacing w:before="40" w:after="0" w:line="252" w:lineRule="auto"/>
        <w:jc w:val="both"/>
        <w:outlineLvl w:val="2"/>
        <w:rPr>
          <w:rFonts w:ascii="Times New Roman" w:eastAsia="Times New Roman" w:hAnsi="Times New Roman" w:cs="Times New Roman"/>
          <w:color w:val="1F4D78"/>
          <w:sz w:val="24"/>
          <w:szCs w:val="24"/>
        </w:rPr>
      </w:pPr>
    </w:p>
    <w:p w:rsidR="00391BC5" w:rsidRPr="00391BC5" w:rsidRDefault="00391BC5" w:rsidP="00391BC5">
      <w:pPr>
        <w:jc w:val="both"/>
        <w:rPr>
          <w:rFonts w:ascii="Times New Roman" w:hAnsi="Times New Roman" w:cs="Times New Roman"/>
          <w:sz w:val="24"/>
          <w:szCs w:val="24"/>
        </w:rPr>
      </w:pPr>
      <w:r w:rsidRPr="00391BC5">
        <w:rPr>
          <w:rFonts w:ascii="Times New Roman" w:hAnsi="Times New Roman" w:cs="Times New Roman"/>
          <w:sz w:val="24"/>
          <w:szCs w:val="24"/>
        </w:rPr>
        <w:t xml:space="preserve">Informacja na stronie internetowej musi zawierać cele projektu oraz planowane efekty. Dodatkowo rekomendujemy zamieszczanie zdjęć i grafik, materiałów audiowizualnych oraz harmonogramu projektu prezentującego jego główne etapy i postęp prac. </w:t>
      </w:r>
    </w:p>
    <w:p w:rsidR="00383965" w:rsidRDefault="00383965">
      <w:bookmarkStart w:id="0" w:name="_GoBack"/>
      <w:bookmarkEnd w:id="0"/>
    </w:p>
    <w:sectPr w:rsidR="0038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C5"/>
    <w:rsid w:val="00383965"/>
    <w:rsid w:val="0039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zeszow.uw.gov.pl/konkursy/senior-wyniki/" TargetMode="External"/><Relationship Id="rId12" Type="http://schemas.openxmlformats.org/officeDocument/2006/relationships/hyperlink" Target="https://fonts.adobe.com/fonts/poppi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16.jpg@01D64321.B13FAB90" TargetMode="External"/><Relationship Id="rId11" Type="http://schemas.openxmlformats.org/officeDocument/2006/relationships/image" Target="cid:image019.jpg@01D64321.B13FAB9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18.jpg@01D64321.B13FA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Ilona Kłeczek</cp:lastModifiedBy>
  <cp:revision>1</cp:revision>
  <dcterms:created xsi:type="dcterms:W3CDTF">2020-06-26T08:33:00Z</dcterms:created>
  <dcterms:modified xsi:type="dcterms:W3CDTF">2020-06-26T08:34:00Z</dcterms:modified>
</cp:coreProperties>
</file>